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322" w:type="dxa"/>
        <w:tblLook w:val="04A0"/>
      </w:tblPr>
      <w:tblGrid>
        <w:gridCol w:w="3652"/>
        <w:gridCol w:w="5670"/>
      </w:tblGrid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670" w:type="dxa"/>
          </w:tcPr>
          <w:p w:rsidR="0063634F" w:rsidRDefault="00A90C0D" w:rsidP="00CF79C8">
            <w:pPr>
              <w:widowControl w:val="0"/>
              <w:rPr>
                <w:b/>
              </w:rPr>
            </w:pPr>
            <w:r>
              <w:t>0</w:t>
            </w:r>
            <w:r w:rsidR="00CF79C8">
              <w:t>5</w:t>
            </w:r>
            <w:r>
              <w:t>.</w:t>
            </w:r>
            <w:r w:rsidR="00EA7D57">
              <w:t>1</w:t>
            </w:r>
            <w:r w:rsidR="00331362">
              <w:t>1</w:t>
            </w:r>
            <w:r>
              <w:t>.</w:t>
            </w:r>
            <w:r w:rsidR="00EF364F">
              <w:t>202</w:t>
            </w:r>
            <w:r w:rsidR="00E92A35">
              <w:t>5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670" w:type="dxa"/>
          </w:tcPr>
          <w:p w:rsidR="0063634F" w:rsidRDefault="0063634F" w:rsidP="00051B5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EA7D57" w:rsidRPr="00EA7D57">
              <w:rPr>
                <w:b/>
              </w:rPr>
              <w:t>1</w:t>
            </w:r>
            <w:r w:rsidR="00331362">
              <w:rPr>
                <w:b/>
              </w:rPr>
              <w:t>1</w:t>
            </w:r>
            <w:r w:rsidRPr="00EA7D57">
              <w:rPr>
                <w:b/>
              </w:rPr>
              <w:t>/</w:t>
            </w:r>
            <w:r w:rsidR="00B77F9B">
              <w:rPr>
                <w:b/>
              </w:rPr>
              <w:t>20</w:t>
            </w:r>
            <w:r w:rsidR="00051B59">
              <w:rPr>
                <w:b/>
              </w:rPr>
              <w:t>1</w:t>
            </w:r>
            <w:r w:rsidRPr="00311480">
              <w:t>]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670" w:type="dxa"/>
          </w:tcPr>
          <w:p w:rsidR="0063634F" w:rsidRDefault="00051B59" w:rsidP="00B77F9B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Fen İşleri Ücret Tarifesi</w:t>
            </w:r>
          </w:p>
        </w:tc>
      </w:tr>
      <w:tr w:rsidR="00B34D64" w:rsidTr="00E36AB1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670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670" w:type="dxa"/>
          </w:tcPr>
          <w:p w:rsidR="0063634F" w:rsidRDefault="00CF79C8" w:rsidP="00DF1D20">
            <w:pPr>
              <w:widowControl w:val="0"/>
              <w:rPr>
                <w:b/>
              </w:rPr>
            </w:pPr>
            <w:r>
              <w:rPr>
                <w:bCs/>
              </w:rPr>
              <w:t>İ.Samed MÜEZZİNOĞLU, Yunus ATALAY</w:t>
            </w:r>
          </w:p>
        </w:tc>
      </w:tr>
      <w:tr w:rsidR="0063634F" w:rsidTr="00E36AB1">
        <w:trPr>
          <w:trHeight w:val="1534"/>
        </w:trPr>
        <w:tc>
          <w:tcPr>
            <w:tcW w:w="9322" w:type="dxa"/>
            <w:gridSpan w:val="2"/>
          </w:tcPr>
          <w:p w:rsidR="008B315D" w:rsidRPr="006B7927" w:rsidRDefault="0063634F" w:rsidP="00E92A35">
            <w:pPr>
              <w:widowControl w:val="0"/>
              <w:jc w:val="both"/>
              <w:rPr>
                <w:b/>
              </w:rPr>
            </w:pPr>
            <w:r w:rsidRPr="006B7927">
              <w:rPr>
                <w:b/>
              </w:rPr>
              <w:t>KATILAN MECLİS ÜYELERİ</w:t>
            </w:r>
            <w:r w:rsidR="00E92A35">
              <w:rPr>
                <w:b/>
              </w:rPr>
              <w:t xml:space="preserve">: </w:t>
            </w:r>
            <w:r w:rsidR="00E92A35">
              <w:t xml:space="preserve">Fuat ÇAMURCU, </w:t>
            </w:r>
            <w:r w:rsidR="00CF79C8" w:rsidRPr="006B7927">
              <w:t xml:space="preserve">Nuri Recep ÖZDOĞAN, </w:t>
            </w:r>
            <w:r w:rsidR="00ED0C15">
              <w:t xml:space="preserve">          </w:t>
            </w:r>
            <w:r w:rsidR="00CF79C8" w:rsidRPr="006B7927">
              <w:t>Hüseyin SÖĞÜRTLÜPINAR, Rahşan KÜLÜNK</w:t>
            </w:r>
            <w:r w:rsidR="00E92A35">
              <w:t xml:space="preserve">,  </w:t>
            </w:r>
            <w:r w:rsidR="00CF79C8" w:rsidRPr="006B7927">
              <w:t>Alper DAŞ,</w:t>
            </w:r>
            <w:r w:rsidR="00E92A35">
              <w:t xml:space="preserve"> Erkan POLAT,</w:t>
            </w:r>
            <w:r w:rsidR="00CF79C8" w:rsidRPr="006B7927">
              <w:t xml:space="preserve"> Fatih ÖZ</w:t>
            </w:r>
            <w:r w:rsidR="00E92A35">
              <w:t xml:space="preserve">BİR, İlhan AKPINAR, Murat EYGÜL, </w:t>
            </w:r>
            <w:r w:rsidR="00CF79C8" w:rsidRPr="006B7927">
              <w:t>İbrahim Samed MÜEZZİNOĞLU, İbrahim ERTUÇ, Bahadır PİR, Mahmut CANTEKİN, Yunus ATALAY, Mutlu Yasin KOÇOĞLU, Volkan YILDIRIM, Turan DERDİYOK,</w:t>
            </w:r>
            <w:r w:rsidR="00E92A35">
              <w:t xml:space="preserve"> </w:t>
            </w:r>
            <w:r w:rsidR="00CF79C8" w:rsidRPr="006B7927">
              <w:t>Vesile Şule ARSLAN, Ahmet BEYDİL</w:t>
            </w:r>
            <w:r w:rsidR="000460CA" w:rsidRPr="006B7927">
              <w:t>İ</w:t>
            </w:r>
            <w:r w:rsidR="00CF79C8" w:rsidRPr="006B7927">
              <w:t>,</w:t>
            </w:r>
            <w:r w:rsidR="00E92A35">
              <w:t xml:space="preserve"> </w:t>
            </w:r>
            <w:r w:rsidR="00CF79C8" w:rsidRPr="006B7927">
              <w:t>Yahya KOLAT, Kadir SARIOĞLU,</w:t>
            </w:r>
            <w:r w:rsidR="00E92A35">
              <w:t xml:space="preserve"> </w:t>
            </w:r>
            <w:r w:rsidR="00CF79C8" w:rsidRPr="006B7927">
              <w:t>Hasan ASLAN, Hakan ÇAĞLAR, İlhami ZORLU, Şenol UÇAR,</w:t>
            </w:r>
            <w:r w:rsidR="00E92A35">
              <w:t xml:space="preserve"> </w:t>
            </w:r>
            <w:r w:rsidR="00CF79C8" w:rsidRPr="006B7927">
              <w:t>Ali Rıza KAŞIKÇI</w:t>
            </w:r>
          </w:p>
        </w:tc>
      </w:tr>
    </w:tbl>
    <w:p w:rsidR="00F47627" w:rsidRDefault="00F47627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1B20C9" w:rsidRDefault="0063634F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7B2CD0" w:rsidRPr="007B2CD0" w:rsidRDefault="007B2CD0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63634F" w:rsidRPr="006142D3" w:rsidRDefault="0063634F" w:rsidP="00DF1D20">
      <w:pPr>
        <w:widowControl w:val="0"/>
        <w:ind w:firstLine="708"/>
        <w:jc w:val="both"/>
      </w:pPr>
      <w:r w:rsidRPr="006142D3">
        <w:t>5393 Sayılı Belediye Kanunu</w:t>
      </w:r>
      <w:r w:rsidR="00B63FDB" w:rsidRPr="006142D3">
        <w:t>’</w:t>
      </w:r>
      <w:r w:rsidR="00394B85" w:rsidRPr="006142D3">
        <w:t xml:space="preserve">nun 20. </w:t>
      </w:r>
      <w:r w:rsidR="00CF6185" w:rsidRPr="006142D3">
        <w:t>m</w:t>
      </w:r>
      <w:r w:rsidRPr="006142D3">
        <w:t xml:space="preserve">addesine göre Belediye </w:t>
      </w:r>
      <w:r w:rsidR="00266CB3" w:rsidRPr="006142D3">
        <w:t xml:space="preserve">Meclisinin </w:t>
      </w:r>
      <w:r w:rsidR="00B917B3" w:rsidRPr="006142D3">
        <w:t>0</w:t>
      </w:r>
      <w:r w:rsidR="00CF79C8">
        <w:t>5</w:t>
      </w:r>
      <w:r w:rsidR="00B917B3" w:rsidRPr="006142D3">
        <w:t>.</w:t>
      </w:r>
      <w:r w:rsidR="00EA7D57" w:rsidRPr="006142D3">
        <w:t>1</w:t>
      </w:r>
      <w:r w:rsidR="00331362">
        <w:t>1</w:t>
      </w:r>
      <w:r w:rsidR="008715DE" w:rsidRPr="006142D3">
        <w:t>.202</w:t>
      </w:r>
      <w:r w:rsidR="00E92A35">
        <w:t>5</w:t>
      </w:r>
      <w:r w:rsidR="00716ECB" w:rsidRPr="006142D3">
        <w:t xml:space="preserve"> </w:t>
      </w:r>
      <w:r w:rsidR="00E92A35">
        <w:t>Çarşamba</w:t>
      </w:r>
      <w:r w:rsidR="00EA7D57" w:rsidRPr="006142D3">
        <w:t xml:space="preserve"> </w:t>
      </w:r>
      <w:r w:rsidRPr="006142D3">
        <w:t>günü saat</w:t>
      </w:r>
      <w:r w:rsidR="00B63FDB" w:rsidRPr="006142D3">
        <w:t xml:space="preserve"> </w:t>
      </w:r>
      <w:r w:rsidR="00CF79C8">
        <w:t>1</w:t>
      </w:r>
      <w:r w:rsidR="00E92A35">
        <w:t>9</w:t>
      </w:r>
      <w:r w:rsidRPr="006142D3">
        <w:t>.</w:t>
      </w:r>
      <w:r w:rsidR="00EA7D57" w:rsidRPr="006142D3">
        <w:t>0</w:t>
      </w:r>
      <w:r w:rsidR="00D5082E" w:rsidRPr="006142D3">
        <w:t>0</w:t>
      </w:r>
      <w:r w:rsidRPr="006142D3">
        <w:t>’d</w:t>
      </w:r>
      <w:r w:rsidR="00CF79C8">
        <w:t>a</w:t>
      </w:r>
      <w:r w:rsidR="00B63FDB" w:rsidRPr="006142D3">
        <w:t xml:space="preserve"> </w:t>
      </w:r>
      <w:r w:rsidR="00D75635" w:rsidRPr="006142D3">
        <w:t xml:space="preserve">yapılan </w:t>
      </w:r>
      <w:r w:rsidR="00B63FDB" w:rsidRPr="006142D3">
        <w:t>1.</w:t>
      </w:r>
      <w:r w:rsidR="00266CB3" w:rsidRPr="006142D3">
        <w:t xml:space="preserve"> </w:t>
      </w:r>
      <w:r w:rsidR="00341752" w:rsidRPr="006142D3">
        <w:t>b</w:t>
      </w:r>
      <w:r w:rsidRPr="006142D3">
        <w:t xml:space="preserve">irleşimin 1. </w:t>
      </w:r>
      <w:r w:rsidR="00341752" w:rsidRPr="006142D3">
        <w:t>o</w:t>
      </w:r>
      <w:r w:rsidRPr="006142D3">
        <w:t>turumunda</w:t>
      </w:r>
      <w:r w:rsidR="00B63FDB" w:rsidRPr="006142D3">
        <w:t>;</w:t>
      </w:r>
    </w:p>
    <w:p w:rsidR="00051B59" w:rsidRPr="00051B59" w:rsidRDefault="000064CA" w:rsidP="00B44D55">
      <w:pPr>
        <w:pStyle w:val="Dizin"/>
        <w:ind w:left="-142" w:firstLine="850"/>
        <w:jc w:val="both"/>
      </w:pPr>
      <w:r>
        <w:t>Gündemin 2</w:t>
      </w:r>
      <w:r w:rsidR="00051B59" w:rsidRPr="00051B59">
        <w:t xml:space="preserve">. maddesi olan: </w:t>
      </w:r>
      <w:r>
        <w:t>Fen İşleri</w:t>
      </w:r>
      <w:r w:rsidR="00051B59" w:rsidRPr="00051B59">
        <w:t xml:space="preserve"> </w:t>
      </w:r>
      <w:r w:rsidR="00051B59" w:rsidRPr="00051B59">
        <w:rPr>
          <w:rStyle w:val="apple-converted-space"/>
        </w:rPr>
        <w:t xml:space="preserve">Müdürlüğü tarafından </w:t>
      </w:r>
      <w:r w:rsidR="00051B59" w:rsidRPr="00051B59">
        <w:t xml:space="preserve">meclise sunulan ve </w:t>
      </w:r>
      <w:r>
        <w:t>03</w:t>
      </w:r>
      <w:r w:rsidR="00051B59" w:rsidRPr="00051B59">
        <w:t>.</w:t>
      </w:r>
      <w:r>
        <w:t>10</w:t>
      </w:r>
      <w:r w:rsidR="00051B59" w:rsidRPr="00051B59">
        <w:t xml:space="preserve">.2025 tarih ve </w:t>
      </w:r>
      <w:r>
        <w:t>10</w:t>
      </w:r>
      <w:r w:rsidR="00051B59" w:rsidRPr="00051B59">
        <w:t>/1</w:t>
      </w:r>
      <w:r>
        <w:t>91</w:t>
      </w:r>
      <w:r w:rsidR="00051B59" w:rsidRPr="00051B59">
        <w:t xml:space="preserve"> sayılı meclis kararıyla, Plan bütçe komisyonuna sevk edilen;</w:t>
      </w:r>
      <w:r w:rsidR="00442818">
        <w:t xml:space="preserve"> </w:t>
      </w:r>
      <w:r w:rsidR="002C6F49">
        <w:t>Ücret tarifesi</w:t>
      </w:r>
      <w:r w:rsidR="00051B59" w:rsidRPr="00051B59">
        <w:t xml:space="preserve"> </w:t>
      </w:r>
      <w:r>
        <w:rPr>
          <w:rStyle w:val="apple-converted-space"/>
          <w:sz w:val="22"/>
          <w:szCs w:val="22"/>
        </w:rPr>
        <w:t>ile ilgili belirtilen hizmetlerde piyasa şartlarından kaynaklanan maliyet artışları göz önünde bulundurula</w:t>
      </w:r>
      <w:r w:rsidR="00A907B5">
        <w:rPr>
          <w:rStyle w:val="apple-converted-space"/>
          <w:sz w:val="22"/>
          <w:szCs w:val="22"/>
        </w:rPr>
        <w:t>rak tarifelerin güncellenmesine</w:t>
      </w:r>
      <w:r>
        <w:rPr>
          <w:rStyle w:val="apple-converted-space"/>
          <w:sz w:val="22"/>
          <w:szCs w:val="22"/>
        </w:rPr>
        <w:t xml:space="preserve"> </w:t>
      </w:r>
      <w:r w:rsidR="00051B59" w:rsidRPr="00051B59">
        <w:t xml:space="preserve">ilişkin; </w:t>
      </w:r>
    </w:p>
    <w:p w:rsidR="00A8292C" w:rsidRDefault="00051B59" w:rsidP="00A8292C">
      <w:pPr>
        <w:pStyle w:val="ListeParagraf"/>
        <w:widowControl w:val="0"/>
        <w:ind w:left="360"/>
        <w:jc w:val="both"/>
      </w:pPr>
      <w:r w:rsidRPr="00051B59">
        <w:t xml:space="preserve">     </w:t>
      </w:r>
      <w:r w:rsidR="000064CA">
        <w:t>23</w:t>
      </w:r>
      <w:r w:rsidRPr="00051B59">
        <w:t>.</w:t>
      </w:r>
      <w:r w:rsidR="000064CA">
        <w:t>10</w:t>
      </w:r>
      <w:r w:rsidRPr="00051B59">
        <w:t>.2025 Tarihli Plan Bütçe Komisyon Raporunda;</w:t>
      </w:r>
    </w:p>
    <w:p w:rsidR="00051B59" w:rsidRPr="00051B59" w:rsidRDefault="00322CD9" w:rsidP="00A8292C">
      <w:pPr>
        <w:widowControl w:val="0"/>
        <w:jc w:val="both"/>
      </w:pPr>
      <w:r>
        <w:t>Fen işleri Müdürlüğü tarafından tekli</w:t>
      </w:r>
      <w:r w:rsidR="0054396A">
        <w:t>f</w:t>
      </w:r>
      <w:r>
        <w:t xml:space="preserve"> edilen tarifelerin 2464 Sayılı Belediye Gelirleri Kanunun 97.maddesine istinaden aşağıda belirtilen şekli ile </w:t>
      </w:r>
      <w:r w:rsidR="00A8292C">
        <w:t>düzenlenmesine k</w:t>
      </w:r>
      <w:r w:rsidR="00A8292C" w:rsidRPr="000E40F2">
        <w:t>omisyonumuzca oybirliği ile karar verilerek meclisin takdirine sunulmuştur</w:t>
      </w:r>
      <w:r w:rsidR="00A8292C">
        <w:t xml:space="preserve"> </w:t>
      </w:r>
      <w:r w:rsidR="00A8292C" w:rsidRPr="002C6D19">
        <w:t>denilmekte</w:t>
      </w:r>
      <w:r w:rsidR="00A8292C" w:rsidRPr="00051B59">
        <w:t xml:space="preserve"> </w:t>
      </w:r>
      <w:r w:rsidR="00A8292C" w:rsidRPr="002C6D19">
        <w:t>olup</w:t>
      </w:r>
      <w:r w:rsidR="00A8292C" w:rsidRPr="00051B59">
        <w:t>;</w:t>
      </w:r>
    </w:p>
    <w:p w:rsidR="00051B59" w:rsidRDefault="00051B59" w:rsidP="00051B59">
      <w:pPr>
        <w:widowControl w:val="0"/>
        <w:tabs>
          <w:tab w:val="left" w:pos="709"/>
        </w:tabs>
        <w:jc w:val="both"/>
        <w:rPr>
          <w:bCs/>
        </w:rPr>
      </w:pPr>
    </w:p>
    <w:p w:rsidR="000064CA" w:rsidRDefault="000064CA" w:rsidP="000064CA">
      <w:pPr>
        <w:widowControl w:val="0"/>
        <w:ind w:firstLine="708"/>
        <w:jc w:val="both"/>
        <w:rPr>
          <w:b/>
        </w:rPr>
      </w:pPr>
      <w:r w:rsidRPr="0094572F">
        <w:rPr>
          <w:b/>
        </w:rPr>
        <w:t xml:space="preserve">2025 yılı ücret tarifelerinde 2- Diğer Hizmet Ücretleri (KDV Dahil) </w:t>
      </w:r>
    </w:p>
    <w:tbl>
      <w:tblPr>
        <w:tblStyle w:val="TabloKlavuzu"/>
        <w:tblW w:w="9322" w:type="dxa"/>
        <w:tblLayout w:type="fixed"/>
        <w:tblLook w:val="04A0"/>
      </w:tblPr>
      <w:tblGrid>
        <w:gridCol w:w="276"/>
        <w:gridCol w:w="3060"/>
        <w:gridCol w:w="1734"/>
        <w:gridCol w:w="1984"/>
        <w:gridCol w:w="2268"/>
      </w:tblGrid>
      <w:tr w:rsidR="002C6D19" w:rsidTr="001670A8">
        <w:trPr>
          <w:trHeight w:val="189"/>
        </w:trPr>
        <w:tc>
          <w:tcPr>
            <w:tcW w:w="276" w:type="dxa"/>
            <w:tcBorders>
              <w:right w:val="single" w:sz="4" w:space="0" w:color="auto"/>
            </w:tcBorders>
          </w:tcPr>
          <w:p w:rsidR="002C6D19" w:rsidRDefault="002C6D19" w:rsidP="00E17DBA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C6D19" w:rsidRDefault="002C6D19" w:rsidP="00E17DBA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718" w:type="dxa"/>
            <w:gridSpan w:val="2"/>
          </w:tcPr>
          <w:p w:rsidR="002C6D19" w:rsidRDefault="002C6D19" w:rsidP="00E17DBA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2025 Yılı Güncelleme Teklifi </w:t>
            </w:r>
          </w:p>
        </w:tc>
        <w:tc>
          <w:tcPr>
            <w:tcW w:w="2268" w:type="dxa"/>
          </w:tcPr>
          <w:p w:rsidR="002C6D19" w:rsidRDefault="002C6D19" w:rsidP="00E17DBA">
            <w:pPr>
              <w:widowControl w:val="0"/>
              <w:jc w:val="both"/>
              <w:rPr>
                <w:b/>
              </w:rPr>
            </w:pPr>
          </w:p>
        </w:tc>
      </w:tr>
      <w:tr w:rsidR="002C6D19" w:rsidTr="001670A8">
        <w:trPr>
          <w:trHeight w:val="189"/>
        </w:trPr>
        <w:tc>
          <w:tcPr>
            <w:tcW w:w="276" w:type="dxa"/>
            <w:tcBorders>
              <w:right w:val="single" w:sz="4" w:space="0" w:color="auto"/>
            </w:tcBorders>
          </w:tcPr>
          <w:p w:rsidR="002C6D19" w:rsidRDefault="002C6D19" w:rsidP="00E17DBA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C6D19" w:rsidRDefault="002C6D19" w:rsidP="00E17DBA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734" w:type="dxa"/>
          </w:tcPr>
          <w:p w:rsidR="002C6D19" w:rsidRPr="002C6D19" w:rsidRDefault="002C6D19" w:rsidP="00E17DBA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TALEP </w:t>
            </w:r>
            <w:r w:rsidRPr="002C6D19">
              <w:rPr>
                <w:b/>
                <w:sz w:val="20"/>
                <w:szCs w:val="20"/>
              </w:rPr>
              <w:t>EDİLEN FİYAT</w:t>
            </w:r>
          </w:p>
        </w:tc>
        <w:tc>
          <w:tcPr>
            <w:tcW w:w="1984" w:type="dxa"/>
          </w:tcPr>
          <w:p w:rsidR="002C6D19" w:rsidRPr="002C6D19" w:rsidRDefault="002C6D19" w:rsidP="00E17DBA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2C6D19">
              <w:rPr>
                <w:b/>
                <w:sz w:val="20"/>
                <w:szCs w:val="20"/>
              </w:rPr>
              <w:t>KOMİSYONUN TEKLİFİ</w:t>
            </w:r>
          </w:p>
        </w:tc>
        <w:tc>
          <w:tcPr>
            <w:tcW w:w="2268" w:type="dxa"/>
          </w:tcPr>
          <w:p w:rsidR="002C6D19" w:rsidRPr="002C6D19" w:rsidRDefault="002C6D19" w:rsidP="001670A8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2C6D19">
              <w:rPr>
                <w:b/>
                <w:sz w:val="20"/>
                <w:szCs w:val="20"/>
              </w:rPr>
              <w:t>MECLİSCE</w:t>
            </w:r>
            <w:r w:rsidR="001670A8">
              <w:rPr>
                <w:b/>
                <w:sz w:val="20"/>
                <w:szCs w:val="20"/>
              </w:rPr>
              <w:t xml:space="preserve"> </w:t>
            </w:r>
            <w:r w:rsidRPr="002C6D19">
              <w:rPr>
                <w:b/>
                <w:sz w:val="20"/>
                <w:szCs w:val="20"/>
              </w:rPr>
              <w:t>KABUL EDİLEN</w:t>
            </w:r>
          </w:p>
        </w:tc>
      </w:tr>
      <w:tr w:rsidR="002C6D19" w:rsidTr="001670A8">
        <w:trPr>
          <w:trHeight w:val="189"/>
        </w:trPr>
        <w:tc>
          <w:tcPr>
            <w:tcW w:w="276" w:type="dxa"/>
            <w:tcBorders>
              <w:right w:val="single" w:sz="4" w:space="0" w:color="auto"/>
            </w:tcBorders>
          </w:tcPr>
          <w:p w:rsidR="002C6D19" w:rsidRDefault="002C6D19" w:rsidP="00E17DBA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C6D19" w:rsidRPr="00132F2C" w:rsidRDefault="002C6D19" w:rsidP="00E17DBA">
            <w:pPr>
              <w:widowControl w:val="0"/>
              <w:jc w:val="both"/>
            </w:pPr>
            <w:r>
              <w:t>C30 Beton (1 m³ Kdv Dahil)</w:t>
            </w:r>
          </w:p>
        </w:tc>
        <w:tc>
          <w:tcPr>
            <w:tcW w:w="1734" w:type="dxa"/>
          </w:tcPr>
          <w:p w:rsidR="002C6D19" w:rsidRPr="00132F2C" w:rsidRDefault="002C6D19" w:rsidP="001670A8">
            <w:pPr>
              <w:widowControl w:val="0"/>
            </w:pPr>
            <w:r w:rsidRPr="00132F2C">
              <w:t>3.200,00 TL</w:t>
            </w:r>
          </w:p>
        </w:tc>
        <w:tc>
          <w:tcPr>
            <w:tcW w:w="1984" w:type="dxa"/>
          </w:tcPr>
          <w:p w:rsidR="002C6D19" w:rsidRPr="00132F2C" w:rsidRDefault="002C6D19" w:rsidP="00E17DBA">
            <w:pPr>
              <w:widowControl w:val="0"/>
              <w:jc w:val="both"/>
            </w:pPr>
            <w:r>
              <w:t>3.150,00 TL</w:t>
            </w:r>
          </w:p>
        </w:tc>
        <w:tc>
          <w:tcPr>
            <w:tcW w:w="2268" w:type="dxa"/>
          </w:tcPr>
          <w:p w:rsidR="002C6D19" w:rsidRDefault="002C6D19" w:rsidP="00E17DBA">
            <w:pPr>
              <w:widowControl w:val="0"/>
              <w:jc w:val="both"/>
            </w:pPr>
            <w:r>
              <w:t>3.150,00 TL</w:t>
            </w:r>
          </w:p>
        </w:tc>
      </w:tr>
      <w:tr w:rsidR="002C6D19" w:rsidTr="001670A8">
        <w:trPr>
          <w:trHeight w:val="388"/>
        </w:trPr>
        <w:tc>
          <w:tcPr>
            <w:tcW w:w="276" w:type="dxa"/>
            <w:tcBorders>
              <w:right w:val="single" w:sz="4" w:space="0" w:color="auto"/>
            </w:tcBorders>
          </w:tcPr>
          <w:p w:rsidR="002C6D19" w:rsidRDefault="002C6D19" w:rsidP="00E17DBA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C6D19" w:rsidRPr="00132F2C" w:rsidRDefault="002C6D19" w:rsidP="00E17DBA">
            <w:pPr>
              <w:widowControl w:val="0"/>
              <w:jc w:val="both"/>
            </w:pPr>
            <w:r>
              <w:t>C25 Beton ( 1m³ Kdv Dahil, Mücavir Alan Sınırlar)</w:t>
            </w:r>
          </w:p>
        </w:tc>
        <w:tc>
          <w:tcPr>
            <w:tcW w:w="1734" w:type="dxa"/>
          </w:tcPr>
          <w:p w:rsidR="002C6D19" w:rsidRPr="00132F2C" w:rsidRDefault="002C6D19" w:rsidP="001670A8">
            <w:pPr>
              <w:widowControl w:val="0"/>
            </w:pPr>
            <w:r>
              <w:t>3.150,00 TL</w:t>
            </w:r>
          </w:p>
        </w:tc>
        <w:tc>
          <w:tcPr>
            <w:tcW w:w="1984" w:type="dxa"/>
          </w:tcPr>
          <w:p w:rsidR="002C6D19" w:rsidRPr="00132F2C" w:rsidRDefault="002C6D19" w:rsidP="00E17DBA">
            <w:pPr>
              <w:widowControl w:val="0"/>
              <w:jc w:val="both"/>
            </w:pPr>
            <w:r>
              <w:t>3.100,00 TL</w:t>
            </w:r>
          </w:p>
        </w:tc>
        <w:tc>
          <w:tcPr>
            <w:tcW w:w="2268" w:type="dxa"/>
          </w:tcPr>
          <w:p w:rsidR="002C6D19" w:rsidRDefault="002C6D19" w:rsidP="00E17DBA">
            <w:pPr>
              <w:widowControl w:val="0"/>
              <w:jc w:val="both"/>
            </w:pPr>
            <w:r>
              <w:t>3.100,00 TL</w:t>
            </w:r>
          </w:p>
        </w:tc>
      </w:tr>
      <w:tr w:rsidR="002C6D19" w:rsidTr="001670A8">
        <w:trPr>
          <w:trHeight w:val="189"/>
        </w:trPr>
        <w:tc>
          <w:tcPr>
            <w:tcW w:w="276" w:type="dxa"/>
            <w:tcBorders>
              <w:right w:val="single" w:sz="4" w:space="0" w:color="auto"/>
            </w:tcBorders>
          </w:tcPr>
          <w:p w:rsidR="002C6D19" w:rsidRDefault="002C6D19" w:rsidP="00E17DBA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C6D19" w:rsidRPr="00132F2C" w:rsidRDefault="002C6D19" w:rsidP="00E17DBA">
            <w:pPr>
              <w:widowControl w:val="0"/>
              <w:jc w:val="both"/>
            </w:pPr>
            <w:r>
              <w:t>Pompa Ücreti (Kdv Dahil)</w:t>
            </w:r>
          </w:p>
        </w:tc>
        <w:tc>
          <w:tcPr>
            <w:tcW w:w="1734" w:type="dxa"/>
          </w:tcPr>
          <w:p w:rsidR="002C6D19" w:rsidRPr="00132F2C" w:rsidRDefault="002C6D19" w:rsidP="001670A8">
            <w:pPr>
              <w:widowControl w:val="0"/>
            </w:pPr>
            <w:r>
              <w:t>5.000,00 TL</w:t>
            </w:r>
          </w:p>
        </w:tc>
        <w:tc>
          <w:tcPr>
            <w:tcW w:w="1984" w:type="dxa"/>
          </w:tcPr>
          <w:p w:rsidR="002C6D19" w:rsidRPr="00132F2C" w:rsidRDefault="002C6D19" w:rsidP="00E17DBA">
            <w:pPr>
              <w:widowControl w:val="0"/>
              <w:jc w:val="both"/>
            </w:pPr>
            <w:r>
              <w:t>5.000,00 TL</w:t>
            </w:r>
          </w:p>
        </w:tc>
        <w:tc>
          <w:tcPr>
            <w:tcW w:w="2268" w:type="dxa"/>
          </w:tcPr>
          <w:p w:rsidR="002C6D19" w:rsidRDefault="002C6D19" w:rsidP="00E17DBA">
            <w:pPr>
              <w:widowControl w:val="0"/>
              <w:jc w:val="both"/>
            </w:pPr>
            <w:r>
              <w:t>5.000,00 TL</w:t>
            </w:r>
          </w:p>
        </w:tc>
      </w:tr>
      <w:tr w:rsidR="002C6D19" w:rsidTr="001670A8">
        <w:trPr>
          <w:trHeight w:val="378"/>
        </w:trPr>
        <w:tc>
          <w:tcPr>
            <w:tcW w:w="276" w:type="dxa"/>
            <w:tcBorders>
              <w:right w:val="single" w:sz="4" w:space="0" w:color="auto"/>
            </w:tcBorders>
          </w:tcPr>
          <w:p w:rsidR="002C6D19" w:rsidRDefault="002C6D19" w:rsidP="00E17DBA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C6D19" w:rsidRPr="00132F2C" w:rsidRDefault="002C6D19" w:rsidP="00E17DBA">
            <w:pPr>
              <w:widowControl w:val="0"/>
              <w:jc w:val="both"/>
            </w:pPr>
            <w:r>
              <w:t xml:space="preserve">Kilit Parke Taşı (1 m² Kdv Dahil Nakliye Hariç) </w:t>
            </w:r>
          </w:p>
        </w:tc>
        <w:tc>
          <w:tcPr>
            <w:tcW w:w="1734" w:type="dxa"/>
          </w:tcPr>
          <w:p w:rsidR="002C6D19" w:rsidRPr="00132F2C" w:rsidRDefault="002C6D19" w:rsidP="001670A8">
            <w:pPr>
              <w:widowControl w:val="0"/>
            </w:pPr>
            <w:r>
              <w:t>300,00 TL</w:t>
            </w:r>
          </w:p>
        </w:tc>
        <w:tc>
          <w:tcPr>
            <w:tcW w:w="1984" w:type="dxa"/>
          </w:tcPr>
          <w:p w:rsidR="002C6D19" w:rsidRPr="00132F2C" w:rsidRDefault="002C6D19" w:rsidP="00E17DBA">
            <w:pPr>
              <w:widowControl w:val="0"/>
              <w:jc w:val="both"/>
            </w:pPr>
            <w:r>
              <w:t>300,00 TL</w:t>
            </w:r>
          </w:p>
        </w:tc>
        <w:tc>
          <w:tcPr>
            <w:tcW w:w="2268" w:type="dxa"/>
          </w:tcPr>
          <w:p w:rsidR="002C6D19" w:rsidRDefault="002C6D19" w:rsidP="00E17DBA">
            <w:pPr>
              <w:widowControl w:val="0"/>
              <w:jc w:val="both"/>
            </w:pPr>
            <w:r>
              <w:t>300,00 TL</w:t>
            </w:r>
          </w:p>
        </w:tc>
      </w:tr>
      <w:tr w:rsidR="002C6D19" w:rsidTr="001670A8">
        <w:trPr>
          <w:trHeight w:val="388"/>
        </w:trPr>
        <w:tc>
          <w:tcPr>
            <w:tcW w:w="276" w:type="dxa"/>
            <w:tcBorders>
              <w:right w:val="single" w:sz="4" w:space="0" w:color="auto"/>
            </w:tcBorders>
          </w:tcPr>
          <w:p w:rsidR="002C6D19" w:rsidRDefault="002C6D19" w:rsidP="00E17DBA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C6D19" w:rsidRPr="00132F2C" w:rsidRDefault="002C6D19" w:rsidP="00E17DBA">
            <w:pPr>
              <w:widowControl w:val="0"/>
              <w:jc w:val="both"/>
            </w:pPr>
            <w:r>
              <w:t>Büyük Bordür (1 Adet Kdv Dahil Nakliye Hariç)</w:t>
            </w:r>
          </w:p>
        </w:tc>
        <w:tc>
          <w:tcPr>
            <w:tcW w:w="1734" w:type="dxa"/>
          </w:tcPr>
          <w:p w:rsidR="002C6D19" w:rsidRPr="00132F2C" w:rsidRDefault="002C6D19" w:rsidP="001670A8">
            <w:pPr>
              <w:widowControl w:val="0"/>
            </w:pPr>
            <w:r>
              <w:t>330,00 TL</w:t>
            </w:r>
          </w:p>
        </w:tc>
        <w:tc>
          <w:tcPr>
            <w:tcW w:w="1984" w:type="dxa"/>
          </w:tcPr>
          <w:p w:rsidR="002C6D19" w:rsidRPr="00132F2C" w:rsidRDefault="002C6D19" w:rsidP="00E17DBA">
            <w:pPr>
              <w:widowControl w:val="0"/>
              <w:jc w:val="both"/>
            </w:pPr>
            <w:r>
              <w:t>330,00 TL</w:t>
            </w:r>
          </w:p>
        </w:tc>
        <w:tc>
          <w:tcPr>
            <w:tcW w:w="2268" w:type="dxa"/>
          </w:tcPr>
          <w:p w:rsidR="002C6D19" w:rsidRDefault="002C6D19" w:rsidP="00E17DBA">
            <w:pPr>
              <w:widowControl w:val="0"/>
              <w:jc w:val="both"/>
            </w:pPr>
            <w:r>
              <w:t>330,00 TL</w:t>
            </w:r>
          </w:p>
        </w:tc>
      </w:tr>
    </w:tbl>
    <w:p w:rsidR="00051B59" w:rsidRPr="000064CA" w:rsidRDefault="00051B59" w:rsidP="000064CA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Cs/>
        </w:rPr>
        <w:tab/>
      </w:r>
    </w:p>
    <w:p w:rsidR="00051B59" w:rsidRPr="00051B59" w:rsidRDefault="00051B59" w:rsidP="00051B59">
      <w:pPr>
        <w:widowControl w:val="0"/>
        <w:tabs>
          <w:tab w:val="left" w:pos="709"/>
        </w:tabs>
        <w:jc w:val="both"/>
      </w:pPr>
      <w:r w:rsidRPr="00051B59">
        <w:tab/>
      </w:r>
      <w:r w:rsidR="00322CD9">
        <w:t xml:space="preserve">2464 Sayılı Belediye Gelirleri Kanunun 97. Maddesi ile </w:t>
      </w:r>
      <w:r w:rsidRPr="00051B59">
        <w:t xml:space="preserve">5393 Sayılı Belediye Kanunu’nun 18. maddesinin f) fıkrasına istinaden hazırlanan </w:t>
      </w:r>
      <w:r w:rsidR="002C6D19">
        <w:t xml:space="preserve">Fen İşleri </w:t>
      </w:r>
      <w:r w:rsidRPr="00051B59">
        <w:t xml:space="preserve">Ücret Tarifesinin Plan Bütçe Komisyon Raporunda yer alan şekli ile aynen kabulüne, </w:t>
      </w:r>
    </w:p>
    <w:p w:rsidR="00051B59" w:rsidRDefault="00051B59" w:rsidP="00051B59">
      <w:pPr>
        <w:widowControl w:val="0"/>
        <w:tabs>
          <w:tab w:val="left" w:pos="709"/>
        </w:tabs>
        <w:jc w:val="both"/>
      </w:pPr>
      <w:r w:rsidRPr="00051B59">
        <w:tab/>
        <w:t>5393 Sayılı Belediye Kanunu’nun 22. maddesine istinaden yapılan işaretli oylama sonucunda oy birliği ile kabul edildi.</w:t>
      </w:r>
    </w:p>
    <w:p w:rsidR="002C6D19" w:rsidRDefault="002C6D19" w:rsidP="00051B59">
      <w:pPr>
        <w:widowControl w:val="0"/>
        <w:tabs>
          <w:tab w:val="left" w:pos="709"/>
        </w:tabs>
        <w:jc w:val="both"/>
      </w:pPr>
    </w:p>
    <w:p w:rsidR="001670A8" w:rsidRDefault="001670A8" w:rsidP="00051B59">
      <w:pPr>
        <w:widowControl w:val="0"/>
        <w:tabs>
          <w:tab w:val="left" w:pos="709"/>
        </w:tabs>
        <w:jc w:val="both"/>
      </w:pPr>
    </w:p>
    <w:p w:rsidR="001670A8" w:rsidRDefault="001670A8" w:rsidP="00051B59">
      <w:pPr>
        <w:widowControl w:val="0"/>
        <w:tabs>
          <w:tab w:val="left" w:pos="709"/>
        </w:tabs>
        <w:jc w:val="both"/>
      </w:pPr>
    </w:p>
    <w:p w:rsidR="001A4311" w:rsidRDefault="001A4311" w:rsidP="00DF1D20">
      <w:pPr>
        <w:tabs>
          <w:tab w:val="left" w:pos="567"/>
        </w:tabs>
        <w:jc w:val="both"/>
        <w:rPr>
          <w:rFonts w:cs="Mangal"/>
        </w:rPr>
      </w:pPr>
    </w:p>
    <w:p w:rsidR="00CF79C8" w:rsidRDefault="00CF79C8" w:rsidP="00CF79C8">
      <w:pPr>
        <w:widowControl w:val="0"/>
        <w:jc w:val="both"/>
        <w:rPr>
          <w:b/>
        </w:rPr>
      </w:pPr>
      <w:r>
        <w:rPr>
          <w:b/>
          <w:bCs/>
        </w:rPr>
        <w:t>Bekir AKSUN                         İ. Samed MÜEZZİNOĞLU                         Yunus ATALAY</w:t>
      </w:r>
    </w:p>
    <w:p w:rsidR="005C1E46" w:rsidRDefault="00CF79C8" w:rsidP="00B77F9B">
      <w:pPr>
        <w:widowControl w:val="0"/>
        <w:jc w:val="both"/>
        <w:rPr>
          <w:b/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   Kâtip</w:t>
      </w:r>
      <w:r>
        <w:rPr>
          <w:b/>
          <w:color w:val="000000"/>
        </w:rPr>
        <w:t xml:space="preserve"> Üye  </w:t>
      </w:r>
    </w:p>
    <w:p w:rsidR="00595AEA" w:rsidRDefault="00595AEA" w:rsidP="00B77F9B">
      <w:pPr>
        <w:widowControl w:val="0"/>
        <w:jc w:val="both"/>
        <w:rPr>
          <w:b/>
          <w:color w:val="000000"/>
        </w:rPr>
      </w:pPr>
    </w:p>
    <w:p w:rsidR="00595AEA" w:rsidRDefault="00595AEA" w:rsidP="00595AEA">
      <w:pPr>
        <w:jc w:val="both"/>
      </w:pPr>
      <w:r>
        <w:tab/>
      </w:r>
    </w:p>
    <w:p w:rsidR="00595AEA" w:rsidRPr="001A67C1" w:rsidRDefault="00595AEA" w:rsidP="00595AEA">
      <w:pPr>
        <w:jc w:val="center"/>
        <w:rPr>
          <w:b/>
        </w:rPr>
      </w:pPr>
      <w:r w:rsidRPr="001A67C1">
        <w:rPr>
          <w:b/>
        </w:rPr>
        <w:t>PLAN VE BÜTÇE KOMİSYON RAPORU</w:t>
      </w:r>
    </w:p>
    <w:p w:rsidR="00595AEA" w:rsidRDefault="00595AEA" w:rsidP="00595AEA">
      <w:pPr>
        <w:jc w:val="both"/>
        <w:rPr>
          <w:b/>
        </w:rPr>
      </w:pPr>
      <w:r>
        <w:rPr>
          <w:b/>
        </w:rPr>
        <w:t xml:space="preserve"> </w:t>
      </w:r>
    </w:p>
    <w:p w:rsidR="00595AEA" w:rsidRDefault="00595AEA" w:rsidP="00595AEA">
      <w:pPr>
        <w:jc w:val="both"/>
        <w:rPr>
          <w:b/>
        </w:rPr>
      </w:pPr>
    </w:p>
    <w:p w:rsidR="00595AEA" w:rsidRDefault="00595AEA" w:rsidP="00595AEA">
      <w:pPr>
        <w:jc w:val="both"/>
      </w:pPr>
      <w:r w:rsidRPr="0096056E">
        <w:rPr>
          <w:b/>
        </w:rPr>
        <w:t xml:space="preserve">Toplantı Tarihi: </w:t>
      </w:r>
      <w:r>
        <w:rPr>
          <w:b/>
        </w:rPr>
        <w:t>23.10.2025</w:t>
      </w:r>
    </w:p>
    <w:p w:rsidR="00595AEA" w:rsidRPr="000E40F2" w:rsidRDefault="00595AEA" w:rsidP="00595AE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E40F2">
        <w:rPr>
          <w:rFonts w:ascii="Times New Roman" w:hAnsi="Times New Roman" w:cs="Times New Roman"/>
          <w:sz w:val="24"/>
          <w:szCs w:val="24"/>
        </w:rPr>
        <w:t xml:space="preserve">Fen İşleri Müdürlüğü’nün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0E40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E40F2">
        <w:rPr>
          <w:rFonts w:ascii="Times New Roman" w:hAnsi="Times New Roman" w:cs="Times New Roman"/>
          <w:sz w:val="24"/>
          <w:szCs w:val="24"/>
        </w:rPr>
        <w:t>.2025 tarih ve E-</w:t>
      </w:r>
      <w:r>
        <w:rPr>
          <w:rFonts w:ascii="Times New Roman" w:hAnsi="Times New Roman" w:cs="Times New Roman"/>
          <w:sz w:val="24"/>
          <w:szCs w:val="24"/>
        </w:rPr>
        <w:t>108114</w:t>
      </w:r>
      <w:r w:rsidRPr="000E40F2">
        <w:rPr>
          <w:rFonts w:ascii="Times New Roman" w:hAnsi="Times New Roman" w:cs="Times New Roman"/>
          <w:sz w:val="24"/>
          <w:szCs w:val="24"/>
        </w:rPr>
        <w:t xml:space="preserve"> yazılarıyla;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0F2">
        <w:rPr>
          <w:rFonts w:ascii="Times New Roman" w:hAnsi="Times New Roman" w:cs="Times New Roman"/>
          <w:sz w:val="24"/>
          <w:szCs w:val="24"/>
        </w:rPr>
        <w:t>meclisin 1.oturumu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E40F2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0F2">
        <w:rPr>
          <w:rFonts w:ascii="Times New Roman" w:hAnsi="Times New Roman" w:cs="Times New Roman"/>
          <w:sz w:val="24"/>
          <w:szCs w:val="24"/>
        </w:rPr>
        <w:t xml:space="preserve">birleşiminde komisyonumuza havale edilen ücret tarifesinde değişiklik yapılması talebine ilişkin yapılan değerlendirme neticesinde; </w:t>
      </w:r>
    </w:p>
    <w:p w:rsidR="00595AEA" w:rsidRDefault="00595AEA" w:rsidP="00595AEA">
      <w:pPr>
        <w:widowControl w:val="0"/>
        <w:ind w:firstLine="708"/>
        <w:jc w:val="both"/>
      </w:pPr>
    </w:p>
    <w:p w:rsidR="00595AEA" w:rsidRDefault="00595AEA" w:rsidP="00595AEA">
      <w:pPr>
        <w:widowControl w:val="0"/>
        <w:ind w:firstLine="708"/>
        <w:jc w:val="both"/>
        <w:rPr>
          <w:b/>
        </w:rPr>
      </w:pPr>
      <w:r w:rsidRPr="0094572F">
        <w:rPr>
          <w:b/>
        </w:rPr>
        <w:t xml:space="preserve">2025 yılı ücret tarifelerinde </w:t>
      </w:r>
    </w:p>
    <w:p w:rsidR="00595AEA" w:rsidRDefault="00595AEA" w:rsidP="00595AEA">
      <w:pPr>
        <w:widowControl w:val="0"/>
        <w:ind w:firstLine="708"/>
        <w:jc w:val="both"/>
        <w:rPr>
          <w:b/>
        </w:rPr>
      </w:pPr>
      <w:r w:rsidRPr="0094572F">
        <w:rPr>
          <w:b/>
        </w:rPr>
        <w:t>2- Diğer Hizmet Ücretleri (KDV</w:t>
      </w:r>
      <w:r>
        <w:rPr>
          <w:b/>
        </w:rPr>
        <w:t>.</w:t>
      </w:r>
      <w:r w:rsidRPr="0094572F">
        <w:rPr>
          <w:b/>
        </w:rPr>
        <w:t xml:space="preserve"> Dâhil) </w:t>
      </w:r>
    </w:p>
    <w:tbl>
      <w:tblPr>
        <w:tblStyle w:val="TabloKlavuzu"/>
        <w:tblW w:w="0" w:type="auto"/>
        <w:tblLayout w:type="fixed"/>
        <w:tblLook w:val="04A0"/>
      </w:tblPr>
      <w:tblGrid>
        <w:gridCol w:w="345"/>
        <w:gridCol w:w="4299"/>
        <w:gridCol w:w="2268"/>
        <w:gridCol w:w="2300"/>
      </w:tblGrid>
      <w:tr w:rsidR="00595AEA" w:rsidTr="00090056">
        <w:tc>
          <w:tcPr>
            <w:tcW w:w="345" w:type="dxa"/>
            <w:tcBorders>
              <w:right w:val="single" w:sz="4" w:space="0" w:color="auto"/>
            </w:tcBorders>
          </w:tcPr>
          <w:p w:rsidR="00595AEA" w:rsidRDefault="00595AEA" w:rsidP="00090056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299" w:type="dxa"/>
            <w:tcBorders>
              <w:left w:val="single" w:sz="4" w:space="0" w:color="auto"/>
            </w:tcBorders>
          </w:tcPr>
          <w:p w:rsidR="00595AEA" w:rsidRDefault="00595AEA" w:rsidP="00090056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568" w:type="dxa"/>
            <w:gridSpan w:val="2"/>
          </w:tcPr>
          <w:p w:rsidR="00595AEA" w:rsidRDefault="00595AEA" w:rsidP="00090056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2025 Yılı Güncelleme Teklifi </w:t>
            </w:r>
          </w:p>
        </w:tc>
      </w:tr>
      <w:tr w:rsidR="00595AEA" w:rsidTr="00090056">
        <w:tc>
          <w:tcPr>
            <w:tcW w:w="345" w:type="dxa"/>
            <w:tcBorders>
              <w:right w:val="single" w:sz="4" w:space="0" w:color="auto"/>
            </w:tcBorders>
          </w:tcPr>
          <w:p w:rsidR="00595AEA" w:rsidRDefault="00595AEA" w:rsidP="00090056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299" w:type="dxa"/>
            <w:tcBorders>
              <w:left w:val="single" w:sz="4" w:space="0" w:color="auto"/>
            </w:tcBorders>
          </w:tcPr>
          <w:p w:rsidR="00595AEA" w:rsidRDefault="00595AEA" w:rsidP="00090056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595AEA" w:rsidRDefault="00595AEA" w:rsidP="00090056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Müdürlüğün Teklifi</w:t>
            </w:r>
          </w:p>
        </w:tc>
        <w:tc>
          <w:tcPr>
            <w:tcW w:w="2300" w:type="dxa"/>
          </w:tcPr>
          <w:p w:rsidR="00595AEA" w:rsidRDefault="00595AEA" w:rsidP="00090056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Komisyonun Teklifi</w:t>
            </w:r>
          </w:p>
        </w:tc>
      </w:tr>
      <w:tr w:rsidR="00595AEA" w:rsidTr="00090056">
        <w:tc>
          <w:tcPr>
            <w:tcW w:w="345" w:type="dxa"/>
            <w:tcBorders>
              <w:right w:val="single" w:sz="4" w:space="0" w:color="auto"/>
            </w:tcBorders>
          </w:tcPr>
          <w:p w:rsidR="00595AEA" w:rsidRDefault="00595AEA" w:rsidP="00090056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99" w:type="dxa"/>
            <w:tcBorders>
              <w:left w:val="single" w:sz="4" w:space="0" w:color="auto"/>
            </w:tcBorders>
          </w:tcPr>
          <w:p w:rsidR="00595AEA" w:rsidRPr="00132F2C" w:rsidRDefault="00595AEA" w:rsidP="00090056">
            <w:pPr>
              <w:widowControl w:val="0"/>
              <w:jc w:val="both"/>
            </w:pPr>
            <w:r>
              <w:t>C30 Beton  (1 m³ KDV. Dâhil)</w:t>
            </w:r>
          </w:p>
        </w:tc>
        <w:tc>
          <w:tcPr>
            <w:tcW w:w="2268" w:type="dxa"/>
          </w:tcPr>
          <w:p w:rsidR="00595AEA" w:rsidRPr="00132F2C" w:rsidRDefault="00595AEA" w:rsidP="00090056">
            <w:pPr>
              <w:widowControl w:val="0"/>
              <w:jc w:val="center"/>
            </w:pPr>
            <w:r w:rsidRPr="00132F2C">
              <w:t>3.200,00 TL</w:t>
            </w:r>
          </w:p>
        </w:tc>
        <w:tc>
          <w:tcPr>
            <w:tcW w:w="2300" w:type="dxa"/>
          </w:tcPr>
          <w:p w:rsidR="00595AEA" w:rsidRPr="00132F2C" w:rsidRDefault="00595AEA" w:rsidP="00090056">
            <w:pPr>
              <w:widowControl w:val="0"/>
              <w:jc w:val="both"/>
            </w:pPr>
            <w:r>
              <w:t>3.150,00 TL</w:t>
            </w:r>
          </w:p>
        </w:tc>
      </w:tr>
      <w:tr w:rsidR="00595AEA" w:rsidTr="00090056">
        <w:tc>
          <w:tcPr>
            <w:tcW w:w="345" w:type="dxa"/>
            <w:tcBorders>
              <w:right w:val="single" w:sz="4" w:space="0" w:color="auto"/>
            </w:tcBorders>
          </w:tcPr>
          <w:p w:rsidR="00595AEA" w:rsidRDefault="00595AEA" w:rsidP="00090056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9" w:type="dxa"/>
            <w:tcBorders>
              <w:left w:val="single" w:sz="4" w:space="0" w:color="auto"/>
            </w:tcBorders>
          </w:tcPr>
          <w:p w:rsidR="00595AEA" w:rsidRPr="00132F2C" w:rsidRDefault="00595AEA" w:rsidP="00090056">
            <w:pPr>
              <w:widowControl w:val="0"/>
              <w:jc w:val="both"/>
            </w:pPr>
            <w:r>
              <w:t>C25 Beton (1 m³ KDV. Dâhil, Mücavir Alan Sınırlar)</w:t>
            </w:r>
          </w:p>
        </w:tc>
        <w:tc>
          <w:tcPr>
            <w:tcW w:w="2268" w:type="dxa"/>
          </w:tcPr>
          <w:p w:rsidR="00595AEA" w:rsidRPr="00132F2C" w:rsidRDefault="00595AEA" w:rsidP="00090056">
            <w:pPr>
              <w:widowControl w:val="0"/>
              <w:jc w:val="center"/>
            </w:pPr>
            <w:r>
              <w:t>3.150,00 TL</w:t>
            </w:r>
          </w:p>
        </w:tc>
        <w:tc>
          <w:tcPr>
            <w:tcW w:w="2300" w:type="dxa"/>
          </w:tcPr>
          <w:p w:rsidR="00595AEA" w:rsidRPr="00132F2C" w:rsidRDefault="00595AEA" w:rsidP="00090056">
            <w:pPr>
              <w:widowControl w:val="0"/>
              <w:jc w:val="both"/>
            </w:pPr>
            <w:r>
              <w:t>3.100,00 TL</w:t>
            </w:r>
          </w:p>
        </w:tc>
      </w:tr>
      <w:tr w:rsidR="00595AEA" w:rsidTr="00090056">
        <w:tc>
          <w:tcPr>
            <w:tcW w:w="345" w:type="dxa"/>
            <w:tcBorders>
              <w:right w:val="single" w:sz="4" w:space="0" w:color="auto"/>
            </w:tcBorders>
          </w:tcPr>
          <w:p w:rsidR="00595AEA" w:rsidRDefault="00595AEA" w:rsidP="00090056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99" w:type="dxa"/>
            <w:tcBorders>
              <w:left w:val="single" w:sz="4" w:space="0" w:color="auto"/>
            </w:tcBorders>
          </w:tcPr>
          <w:p w:rsidR="00595AEA" w:rsidRPr="00132F2C" w:rsidRDefault="00595AEA" w:rsidP="00090056">
            <w:pPr>
              <w:widowControl w:val="0"/>
              <w:jc w:val="both"/>
            </w:pPr>
            <w:r>
              <w:t>Pompa Ücreti (KDV. Dâhil)</w:t>
            </w:r>
          </w:p>
        </w:tc>
        <w:tc>
          <w:tcPr>
            <w:tcW w:w="2268" w:type="dxa"/>
          </w:tcPr>
          <w:p w:rsidR="00595AEA" w:rsidRPr="00132F2C" w:rsidRDefault="00595AEA" w:rsidP="00090056">
            <w:pPr>
              <w:widowControl w:val="0"/>
              <w:jc w:val="center"/>
            </w:pPr>
            <w:r>
              <w:t>5.000,00 TL</w:t>
            </w:r>
          </w:p>
        </w:tc>
        <w:tc>
          <w:tcPr>
            <w:tcW w:w="2300" w:type="dxa"/>
          </w:tcPr>
          <w:p w:rsidR="00595AEA" w:rsidRPr="00132F2C" w:rsidRDefault="00595AEA" w:rsidP="00090056">
            <w:pPr>
              <w:widowControl w:val="0"/>
              <w:jc w:val="both"/>
            </w:pPr>
            <w:r>
              <w:t>5.000,00 TL</w:t>
            </w:r>
          </w:p>
        </w:tc>
      </w:tr>
      <w:tr w:rsidR="00595AEA" w:rsidTr="00090056">
        <w:tc>
          <w:tcPr>
            <w:tcW w:w="345" w:type="dxa"/>
            <w:tcBorders>
              <w:right w:val="single" w:sz="4" w:space="0" w:color="auto"/>
            </w:tcBorders>
          </w:tcPr>
          <w:p w:rsidR="00595AEA" w:rsidRDefault="00595AEA" w:rsidP="00090056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99" w:type="dxa"/>
            <w:tcBorders>
              <w:left w:val="single" w:sz="4" w:space="0" w:color="auto"/>
            </w:tcBorders>
          </w:tcPr>
          <w:p w:rsidR="00595AEA" w:rsidRPr="00132F2C" w:rsidRDefault="00595AEA" w:rsidP="00090056">
            <w:pPr>
              <w:widowControl w:val="0"/>
              <w:jc w:val="both"/>
            </w:pPr>
            <w:r>
              <w:t xml:space="preserve">Kilit Parke Taşı (1 m² KDV. Dâhil Nakliye Hariç) </w:t>
            </w:r>
          </w:p>
        </w:tc>
        <w:tc>
          <w:tcPr>
            <w:tcW w:w="2268" w:type="dxa"/>
          </w:tcPr>
          <w:p w:rsidR="00595AEA" w:rsidRPr="00132F2C" w:rsidRDefault="00595AEA" w:rsidP="00090056">
            <w:pPr>
              <w:widowControl w:val="0"/>
              <w:jc w:val="center"/>
            </w:pPr>
            <w:r>
              <w:t xml:space="preserve">  300,00 TL</w:t>
            </w:r>
          </w:p>
        </w:tc>
        <w:tc>
          <w:tcPr>
            <w:tcW w:w="2300" w:type="dxa"/>
          </w:tcPr>
          <w:p w:rsidR="00595AEA" w:rsidRPr="00132F2C" w:rsidRDefault="00595AEA" w:rsidP="00090056">
            <w:pPr>
              <w:widowControl w:val="0"/>
              <w:jc w:val="both"/>
            </w:pPr>
            <w:r>
              <w:t>300,00 TL</w:t>
            </w:r>
          </w:p>
        </w:tc>
      </w:tr>
      <w:tr w:rsidR="00595AEA" w:rsidTr="00090056">
        <w:tc>
          <w:tcPr>
            <w:tcW w:w="345" w:type="dxa"/>
            <w:tcBorders>
              <w:right w:val="single" w:sz="4" w:space="0" w:color="auto"/>
            </w:tcBorders>
          </w:tcPr>
          <w:p w:rsidR="00595AEA" w:rsidRDefault="00595AEA" w:rsidP="00090056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99" w:type="dxa"/>
            <w:tcBorders>
              <w:left w:val="single" w:sz="4" w:space="0" w:color="auto"/>
            </w:tcBorders>
          </w:tcPr>
          <w:p w:rsidR="00595AEA" w:rsidRPr="00132F2C" w:rsidRDefault="00595AEA" w:rsidP="00090056">
            <w:pPr>
              <w:widowControl w:val="0"/>
              <w:jc w:val="both"/>
            </w:pPr>
            <w:r>
              <w:t>Büyük Bordür (1 Adet KDV. Dâhil Nakliye Hariç)</w:t>
            </w:r>
          </w:p>
        </w:tc>
        <w:tc>
          <w:tcPr>
            <w:tcW w:w="2268" w:type="dxa"/>
          </w:tcPr>
          <w:p w:rsidR="00595AEA" w:rsidRPr="00132F2C" w:rsidRDefault="00595AEA" w:rsidP="00090056">
            <w:pPr>
              <w:widowControl w:val="0"/>
              <w:jc w:val="center"/>
            </w:pPr>
            <w:r>
              <w:t xml:space="preserve">  330,00 TL</w:t>
            </w:r>
          </w:p>
        </w:tc>
        <w:tc>
          <w:tcPr>
            <w:tcW w:w="2300" w:type="dxa"/>
          </w:tcPr>
          <w:p w:rsidR="00595AEA" w:rsidRPr="00132F2C" w:rsidRDefault="00595AEA" w:rsidP="00090056">
            <w:pPr>
              <w:widowControl w:val="0"/>
              <w:jc w:val="both"/>
            </w:pPr>
            <w:r>
              <w:t>330,00 TL</w:t>
            </w:r>
          </w:p>
        </w:tc>
      </w:tr>
    </w:tbl>
    <w:p w:rsidR="00595AEA" w:rsidRDefault="00595AEA" w:rsidP="00595AEA">
      <w:pPr>
        <w:pStyle w:val="AralkYok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595AEA" w:rsidRDefault="00595AEA" w:rsidP="00595AEA">
      <w:pPr>
        <w:pStyle w:val="AralkYok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595AEA" w:rsidRPr="000E40F2" w:rsidRDefault="00595AEA" w:rsidP="00595AEA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Olarak düzenlemesine, </w:t>
      </w:r>
      <w:r w:rsidRPr="000E40F2">
        <w:rPr>
          <w:rFonts w:ascii="Times New Roman" w:hAnsi="Times New Roman" w:cs="Times New Roman"/>
          <w:sz w:val="24"/>
          <w:szCs w:val="24"/>
        </w:rPr>
        <w:t xml:space="preserve"> Komisyonumuzca oybirliği ile karar verilerek meclisin takdirine sunulmuştur.</w:t>
      </w:r>
    </w:p>
    <w:p w:rsidR="00595AEA" w:rsidRPr="00DC5D7C" w:rsidRDefault="00595AEA" w:rsidP="00595AEA">
      <w:pPr>
        <w:tabs>
          <w:tab w:val="left" w:pos="6521"/>
        </w:tabs>
        <w:jc w:val="both"/>
        <w:rPr>
          <w:b/>
        </w:rPr>
      </w:pPr>
    </w:p>
    <w:p w:rsidR="00595AEA" w:rsidRPr="00DC5D7C" w:rsidRDefault="00595AEA" w:rsidP="00595AEA">
      <w:pPr>
        <w:tabs>
          <w:tab w:val="left" w:pos="6521"/>
        </w:tabs>
        <w:jc w:val="both"/>
        <w:rPr>
          <w:b/>
        </w:rPr>
      </w:pPr>
    </w:p>
    <w:p w:rsidR="00595AEA" w:rsidRDefault="00595AEA" w:rsidP="00595AEA">
      <w:pPr>
        <w:jc w:val="center"/>
        <w:rPr>
          <w:b/>
        </w:rPr>
      </w:pPr>
    </w:p>
    <w:p w:rsidR="00595AEA" w:rsidRPr="00165558" w:rsidRDefault="00595AEA" w:rsidP="00595AEA">
      <w:pPr>
        <w:jc w:val="center"/>
        <w:rPr>
          <w:b/>
        </w:rPr>
      </w:pPr>
      <w:r w:rsidRPr="00165558">
        <w:rPr>
          <w:b/>
        </w:rPr>
        <w:t>PLAN VE BÜTÇE KOMİSYON ÜYELERİ</w:t>
      </w:r>
    </w:p>
    <w:p w:rsidR="00595AEA" w:rsidRDefault="00595AEA" w:rsidP="00595A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AEA" w:rsidRDefault="00595AEA" w:rsidP="00595A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AEA" w:rsidRDefault="00595AEA" w:rsidP="00595A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AEA" w:rsidRPr="00165558" w:rsidRDefault="00595AEA" w:rsidP="00595A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Erkan POLAT</w:t>
      </w:r>
    </w:p>
    <w:p w:rsidR="00595AEA" w:rsidRPr="00165558" w:rsidRDefault="00595AEA" w:rsidP="00595A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558">
        <w:rPr>
          <w:rFonts w:ascii="Times New Roman" w:hAnsi="Times New Roman" w:cs="Times New Roman"/>
          <w:b/>
          <w:sz w:val="24"/>
          <w:szCs w:val="24"/>
        </w:rPr>
        <w:t>Komisyon Başkanı</w:t>
      </w:r>
    </w:p>
    <w:p w:rsidR="00595AEA" w:rsidRPr="00165558" w:rsidRDefault="00595AEA" w:rsidP="00595A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AEA" w:rsidRDefault="00595AEA" w:rsidP="00595A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AEA" w:rsidRPr="00165558" w:rsidRDefault="00595AEA" w:rsidP="00595A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AEA" w:rsidRPr="00165558" w:rsidRDefault="00595AEA" w:rsidP="00595A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AEA" w:rsidRDefault="00595AEA" w:rsidP="00595AEA">
      <w:pPr>
        <w:rPr>
          <w:b/>
        </w:rPr>
      </w:pPr>
      <w:r>
        <w:rPr>
          <w:b/>
        </w:rPr>
        <w:t>Yahya KOLAT</w:t>
      </w:r>
      <w:r w:rsidRPr="00165558">
        <w:rPr>
          <w:b/>
        </w:rPr>
        <w:t xml:space="preserve"> </w:t>
      </w:r>
      <w:r>
        <w:rPr>
          <w:b/>
        </w:rPr>
        <w:tab/>
      </w:r>
      <w:r w:rsidRPr="00165558">
        <w:rPr>
          <w:b/>
        </w:rPr>
        <w:t>Rahşan</w:t>
      </w:r>
      <w:r>
        <w:rPr>
          <w:b/>
        </w:rPr>
        <w:t xml:space="preserve"> KÜLÜNK</w:t>
      </w:r>
      <w:r>
        <w:rPr>
          <w:b/>
        </w:rPr>
        <w:tab/>
      </w:r>
      <w:r w:rsidRPr="00165558">
        <w:rPr>
          <w:b/>
        </w:rPr>
        <w:t xml:space="preserve">Nuri Recep </w:t>
      </w:r>
      <w:r>
        <w:rPr>
          <w:b/>
        </w:rPr>
        <w:t>ÖZ</w:t>
      </w:r>
      <w:r w:rsidRPr="00165558">
        <w:rPr>
          <w:b/>
        </w:rPr>
        <w:t xml:space="preserve">DOĞAN </w:t>
      </w:r>
      <w:r>
        <w:rPr>
          <w:b/>
        </w:rPr>
        <w:tab/>
      </w:r>
      <w:r w:rsidRPr="00165558">
        <w:rPr>
          <w:b/>
        </w:rPr>
        <w:t xml:space="preserve">İlhami ZORLU </w:t>
      </w:r>
      <w:r>
        <w:rPr>
          <w:b/>
        </w:rPr>
        <w:t xml:space="preserve">                                                                                                     </w:t>
      </w:r>
    </w:p>
    <w:p w:rsidR="00595AEA" w:rsidRPr="00407F9C" w:rsidRDefault="00595AEA" w:rsidP="00595AEA">
      <w:pPr>
        <w:jc w:val="both"/>
      </w:pPr>
      <w:r>
        <w:rPr>
          <w:b/>
        </w:rPr>
        <w:t xml:space="preserve">       Üye                                Üye                             Üye                                        Üye</w:t>
      </w:r>
    </w:p>
    <w:p w:rsidR="00595AEA" w:rsidRDefault="00595AEA" w:rsidP="00B77F9B">
      <w:pPr>
        <w:widowControl w:val="0"/>
        <w:jc w:val="both"/>
        <w:rPr>
          <w:color w:val="000000"/>
        </w:rPr>
      </w:pPr>
    </w:p>
    <w:sectPr w:rsidR="00595AEA" w:rsidSect="00B34D64">
      <w:headerReference w:type="default" r:id="rId8"/>
      <w:footerReference w:type="default" r:id="rId9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DDC" w:rsidRDefault="00087DDC" w:rsidP="00733E8A">
      <w:r>
        <w:separator/>
      </w:r>
    </w:p>
  </w:endnote>
  <w:endnote w:type="continuationSeparator" w:id="1">
    <w:p w:rsidR="00087DDC" w:rsidRDefault="00087DDC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B59" w:rsidRDefault="00051B59">
    <w:pPr>
      <w:pStyle w:val="Altbilgi"/>
      <w:jc w:val="center"/>
    </w:pPr>
  </w:p>
  <w:p w:rsidR="00051B59" w:rsidRDefault="00051B5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DDC" w:rsidRDefault="00087DDC" w:rsidP="00733E8A">
      <w:r>
        <w:separator/>
      </w:r>
    </w:p>
  </w:footnote>
  <w:footnote w:type="continuationSeparator" w:id="1">
    <w:p w:rsidR="00087DDC" w:rsidRDefault="00087DDC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B59" w:rsidRPr="00733E8A" w:rsidRDefault="00051B59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051B59" w:rsidRPr="00733E8A" w:rsidRDefault="00051B59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051B59" w:rsidRDefault="00051B59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745B6"/>
    <w:multiLevelType w:val="hybridMultilevel"/>
    <w:tmpl w:val="F6C6AEB8"/>
    <w:lvl w:ilvl="0" w:tplc="3F3652C6">
      <w:start w:val="3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D3A5E9D"/>
    <w:multiLevelType w:val="hybridMultilevel"/>
    <w:tmpl w:val="765AFB9C"/>
    <w:lvl w:ilvl="0" w:tplc="1AB8592A">
      <w:start w:val="3"/>
      <w:numFmt w:val="decimal"/>
      <w:lvlText w:val="%1-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05003"/>
    <w:multiLevelType w:val="hybridMultilevel"/>
    <w:tmpl w:val="E2C0A108"/>
    <w:lvl w:ilvl="0" w:tplc="2AF45B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F3F21"/>
    <w:multiLevelType w:val="hybridMultilevel"/>
    <w:tmpl w:val="74D6D318"/>
    <w:lvl w:ilvl="0" w:tplc="CA9EB4D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B5128E"/>
    <w:multiLevelType w:val="hybridMultilevel"/>
    <w:tmpl w:val="7FD4550E"/>
    <w:lvl w:ilvl="0" w:tplc="8404EC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322CC"/>
    <w:multiLevelType w:val="hybridMultilevel"/>
    <w:tmpl w:val="A440C4C8"/>
    <w:lvl w:ilvl="0" w:tplc="86E2235A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5B3430C5"/>
    <w:multiLevelType w:val="hybridMultilevel"/>
    <w:tmpl w:val="7BF49E96"/>
    <w:lvl w:ilvl="0" w:tplc="5E0C622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AFC08E5"/>
    <w:multiLevelType w:val="hybridMultilevel"/>
    <w:tmpl w:val="33CC79E4"/>
    <w:lvl w:ilvl="0" w:tplc="856049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2779EE"/>
    <w:multiLevelType w:val="hybridMultilevel"/>
    <w:tmpl w:val="5BECC5BC"/>
    <w:lvl w:ilvl="0" w:tplc="64269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021B4"/>
    <w:multiLevelType w:val="hybridMultilevel"/>
    <w:tmpl w:val="814CA4D8"/>
    <w:lvl w:ilvl="0" w:tplc="BDCCE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9"/>
  </w:num>
  <w:num w:numId="6">
    <w:abstractNumId w:val="12"/>
  </w:num>
  <w:num w:numId="7">
    <w:abstractNumId w:val="7"/>
  </w:num>
  <w:num w:numId="8">
    <w:abstractNumId w:val="25"/>
  </w:num>
  <w:num w:numId="9">
    <w:abstractNumId w:val="22"/>
  </w:num>
  <w:num w:numId="10">
    <w:abstractNumId w:val="3"/>
  </w:num>
  <w:num w:numId="11">
    <w:abstractNumId w:val="2"/>
  </w:num>
  <w:num w:numId="12">
    <w:abstractNumId w:val="4"/>
  </w:num>
  <w:num w:numId="13">
    <w:abstractNumId w:val="27"/>
  </w:num>
  <w:num w:numId="14">
    <w:abstractNumId w:val="24"/>
  </w:num>
  <w:num w:numId="15">
    <w:abstractNumId w:val="21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6"/>
  </w:num>
  <w:num w:numId="20">
    <w:abstractNumId w:val="11"/>
  </w:num>
  <w:num w:numId="21">
    <w:abstractNumId w:val="6"/>
  </w:num>
  <w:num w:numId="22">
    <w:abstractNumId w:val="17"/>
  </w:num>
  <w:num w:numId="23">
    <w:abstractNumId w:val="0"/>
  </w:num>
  <w:num w:numId="24">
    <w:abstractNumId w:val="28"/>
  </w:num>
  <w:num w:numId="25">
    <w:abstractNumId w:val="32"/>
  </w:num>
  <w:num w:numId="26">
    <w:abstractNumId w:val="33"/>
  </w:num>
  <w:num w:numId="27">
    <w:abstractNumId w:val="8"/>
  </w:num>
  <w:num w:numId="28">
    <w:abstractNumId w:val="15"/>
  </w:num>
  <w:num w:numId="29">
    <w:abstractNumId w:val="31"/>
  </w:num>
  <w:num w:numId="30">
    <w:abstractNumId w:val="19"/>
  </w:num>
  <w:num w:numId="31">
    <w:abstractNumId w:val="1"/>
  </w:num>
  <w:num w:numId="32">
    <w:abstractNumId w:val="5"/>
  </w:num>
  <w:num w:numId="33">
    <w:abstractNumId w:val="16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25FF"/>
    <w:rsid w:val="0000643F"/>
    <w:rsid w:val="000064CA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4012A"/>
    <w:rsid w:val="00041B8B"/>
    <w:rsid w:val="00042C91"/>
    <w:rsid w:val="00043FC4"/>
    <w:rsid w:val="0004449C"/>
    <w:rsid w:val="00045046"/>
    <w:rsid w:val="00045DEF"/>
    <w:rsid w:val="000460CA"/>
    <w:rsid w:val="000466F8"/>
    <w:rsid w:val="00046EA3"/>
    <w:rsid w:val="00047222"/>
    <w:rsid w:val="00051B59"/>
    <w:rsid w:val="00051C0A"/>
    <w:rsid w:val="00053CC9"/>
    <w:rsid w:val="0005488A"/>
    <w:rsid w:val="00054FDD"/>
    <w:rsid w:val="000565F0"/>
    <w:rsid w:val="0005720A"/>
    <w:rsid w:val="0006157E"/>
    <w:rsid w:val="00061651"/>
    <w:rsid w:val="00062883"/>
    <w:rsid w:val="000631A3"/>
    <w:rsid w:val="000631F2"/>
    <w:rsid w:val="00063CDF"/>
    <w:rsid w:val="00065CB0"/>
    <w:rsid w:val="00067655"/>
    <w:rsid w:val="00067782"/>
    <w:rsid w:val="000677E1"/>
    <w:rsid w:val="00072A6A"/>
    <w:rsid w:val="0007331C"/>
    <w:rsid w:val="00081122"/>
    <w:rsid w:val="00081403"/>
    <w:rsid w:val="00083F06"/>
    <w:rsid w:val="000840E3"/>
    <w:rsid w:val="000851DB"/>
    <w:rsid w:val="00085327"/>
    <w:rsid w:val="00086A06"/>
    <w:rsid w:val="00087DDC"/>
    <w:rsid w:val="0009383A"/>
    <w:rsid w:val="0009499E"/>
    <w:rsid w:val="000963AE"/>
    <w:rsid w:val="000972B9"/>
    <w:rsid w:val="000A5BDF"/>
    <w:rsid w:val="000A7E04"/>
    <w:rsid w:val="000B0046"/>
    <w:rsid w:val="000B06D4"/>
    <w:rsid w:val="000B2201"/>
    <w:rsid w:val="000B2FB2"/>
    <w:rsid w:val="000B459A"/>
    <w:rsid w:val="000B466B"/>
    <w:rsid w:val="000B4B26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310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4E1E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26AF"/>
    <w:rsid w:val="0015336F"/>
    <w:rsid w:val="00155E80"/>
    <w:rsid w:val="0015758A"/>
    <w:rsid w:val="00157597"/>
    <w:rsid w:val="00161047"/>
    <w:rsid w:val="00162542"/>
    <w:rsid w:val="001637B4"/>
    <w:rsid w:val="001646B0"/>
    <w:rsid w:val="00164954"/>
    <w:rsid w:val="00165D8C"/>
    <w:rsid w:val="001670A8"/>
    <w:rsid w:val="001679A0"/>
    <w:rsid w:val="00167ABB"/>
    <w:rsid w:val="001716D5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4311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063F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973"/>
    <w:rsid w:val="001E58D9"/>
    <w:rsid w:val="001E6AB8"/>
    <w:rsid w:val="001F0820"/>
    <w:rsid w:val="001F212B"/>
    <w:rsid w:val="001F24A3"/>
    <w:rsid w:val="001F422D"/>
    <w:rsid w:val="001F6A70"/>
    <w:rsid w:val="00200137"/>
    <w:rsid w:val="00201308"/>
    <w:rsid w:val="002016DF"/>
    <w:rsid w:val="0020264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2B24"/>
    <w:rsid w:val="00244AAA"/>
    <w:rsid w:val="00245CF7"/>
    <w:rsid w:val="002463CE"/>
    <w:rsid w:val="00246833"/>
    <w:rsid w:val="00246C8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201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875B0"/>
    <w:rsid w:val="00290310"/>
    <w:rsid w:val="00290EE1"/>
    <w:rsid w:val="002910F1"/>
    <w:rsid w:val="002A233B"/>
    <w:rsid w:val="002A39FC"/>
    <w:rsid w:val="002A5D8F"/>
    <w:rsid w:val="002B05DA"/>
    <w:rsid w:val="002B1C1E"/>
    <w:rsid w:val="002B33C8"/>
    <w:rsid w:val="002B4DBD"/>
    <w:rsid w:val="002B54CC"/>
    <w:rsid w:val="002B6260"/>
    <w:rsid w:val="002B6A7F"/>
    <w:rsid w:val="002B6CAE"/>
    <w:rsid w:val="002B78C0"/>
    <w:rsid w:val="002C0D9C"/>
    <w:rsid w:val="002C1180"/>
    <w:rsid w:val="002C1AAD"/>
    <w:rsid w:val="002C2D24"/>
    <w:rsid w:val="002C3C29"/>
    <w:rsid w:val="002C59AE"/>
    <w:rsid w:val="002C5E08"/>
    <w:rsid w:val="002C6D19"/>
    <w:rsid w:val="002C6D89"/>
    <w:rsid w:val="002C6F49"/>
    <w:rsid w:val="002C7F9D"/>
    <w:rsid w:val="002D3E73"/>
    <w:rsid w:val="002D55FC"/>
    <w:rsid w:val="002D789C"/>
    <w:rsid w:val="002D79C2"/>
    <w:rsid w:val="002E15D9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CE4"/>
    <w:rsid w:val="00311480"/>
    <w:rsid w:val="00311FC0"/>
    <w:rsid w:val="003138FF"/>
    <w:rsid w:val="00313E51"/>
    <w:rsid w:val="003149BE"/>
    <w:rsid w:val="00314C03"/>
    <w:rsid w:val="00314C71"/>
    <w:rsid w:val="00317893"/>
    <w:rsid w:val="00317E0A"/>
    <w:rsid w:val="003208DB"/>
    <w:rsid w:val="003218F6"/>
    <w:rsid w:val="003222F9"/>
    <w:rsid w:val="003225F5"/>
    <w:rsid w:val="00322CD9"/>
    <w:rsid w:val="00323562"/>
    <w:rsid w:val="00323D69"/>
    <w:rsid w:val="003240E6"/>
    <w:rsid w:val="003244A3"/>
    <w:rsid w:val="00325C75"/>
    <w:rsid w:val="00327A75"/>
    <w:rsid w:val="00327B22"/>
    <w:rsid w:val="00327EA0"/>
    <w:rsid w:val="0033094D"/>
    <w:rsid w:val="003312B0"/>
    <w:rsid w:val="00331362"/>
    <w:rsid w:val="0033412B"/>
    <w:rsid w:val="003349E0"/>
    <w:rsid w:val="0033521C"/>
    <w:rsid w:val="0033754A"/>
    <w:rsid w:val="00341118"/>
    <w:rsid w:val="00341752"/>
    <w:rsid w:val="00341E54"/>
    <w:rsid w:val="00342028"/>
    <w:rsid w:val="003424BE"/>
    <w:rsid w:val="00343403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5A95"/>
    <w:rsid w:val="003768DC"/>
    <w:rsid w:val="0038397B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77"/>
    <w:rsid w:val="003A529A"/>
    <w:rsid w:val="003A5914"/>
    <w:rsid w:val="003A62E5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494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ACF"/>
    <w:rsid w:val="003E773C"/>
    <w:rsid w:val="003F0950"/>
    <w:rsid w:val="003F259B"/>
    <w:rsid w:val="003F2A6B"/>
    <w:rsid w:val="003F4006"/>
    <w:rsid w:val="003F4B20"/>
    <w:rsid w:val="003F51B4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3732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51D1"/>
    <w:rsid w:val="00435883"/>
    <w:rsid w:val="00437773"/>
    <w:rsid w:val="004407E8"/>
    <w:rsid w:val="0044281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7BA"/>
    <w:rsid w:val="0046458F"/>
    <w:rsid w:val="00464993"/>
    <w:rsid w:val="004649C5"/>
    <w:rsid w:val="00464C01"/>
    <w:rsid w:val="00465132"/>
    <w:rsid w:val="004663A7"/>
    <w:rsid w:val="00467F2C"/>
    <w:rsid w:val="00470A1A"/>
    <w:rsid w:val="0047150A"/>
    <w:rsid w:val="00472909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09D7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029F"/>
    <w:rsid w:val="004B30E4"/>
    <w:rsid w:val="004B336B"/>
    <w:rsid w:val="004B5788"/>
    <w:rsid w:val="004B7231"/>
    <w:rsid w:val="004C2778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08E"/>
    <w:rsid w:val="004E466C"/>
    <w:rsid w:val="004F034D"/>
    <w:rsid w:val="004F0871"/>
    <w:rsid w:val="004F0B18"/>
    <w:rsid w:val="004F24DF"/>
    <w:rsid w:val="004F722E"/>
    <w:rsid w:val="004F7FBA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1E54"/>
    <w:rsid w:val="0053240C"/>
    <w:rsid w:val="005349EB"/>
    <w:rsid w:val="00536467"/>
    <w:rsid w:val="00537BCF"/>
    <w:rsid w:val="00541BD5"/>
    <w:rsid w:val="005429EB"/>
    <w:rsid w:val="00542DE7"/>
    <w:rsid w:val="0054396A"/>
    <w:rsid w:val="00544B0F"/>
    <w:rsid w:val="0054565E"/>
    <w:rsid w:val="005472EC"/>
    <w:rsid w:val="005473BB"/>
    <w:rsid w:val="00551545"/>
    <w:rsid w:val="005516D0"/>
    <w:rsid w:val="005538F7"/>
    <w:rsid w:val="00554C8E"/>
    <w:rsid w:val="00554D54"/>
    <w:rsid w:val="00555D2D"/>
    <w:rsid w:val="00556FB5"/>
    <w:rsid w:val="005570F8"/>
    <w:rsid w:val="00560EEC"/>
    <w:rsid w:val="005619FD"/>
    <w:rsid w:val="00562D80"/>
    <w:rsid w:val="0056315C"/>
    <w:rsid w:val="005631A7"/>
    <w:rsid w:val="00565EC1"/>
    <w:rsid w:val="005703E1"/>
    <w:rsid w:val="0057142A"/>
    <w:rsid w:val="00573EC6"/>
    <w:rsid w:val="0057402B"/>
    <w:rsid w:val="005743D5"/>
    <w:rsid w:val="00577EA2"/>
    <w:rsid w:val="00580532"/>
    <w:rsid w:val="0058498B"/>
    <w:rsid w:val="00584EC1"/>
    <w:rsid w:val="005864AC"/>
    <w:rsid w:val="005905E4"/>
    <w:rsid w:val="00595AEA"/>
    <w:rsid w:val="00597892"/>
    <w:rsid w:val="005A1A20"/>
    <w:rsid w:val="005A2F1F"/>
    <w:rsid w:val="005A3385"/>
    <w:rsid w:val="005A3D25"/>
    <w:rsid w:val="005A3EC5"/>
    <w:rsid w:val="005A41C1"/>
    <w:rsid w:val="005A653D"/>
    <w:rsid w:val="005A6E50"/>
    <w:rsid w:val="005A7870"/>
    <w:rsid w:val="005B0B6E"/>
    <w:rsid w:val="005B1107"/>
    <w:rsid w:val="005B1E24"/>
    <w:rsid w:val="005B29DF"/>
    <w:rsid w:val="005B30FA"/>
    <w:rsid w:val="005B4485"/>
    <w:rsid w:val="005B4EBA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5CFA"/>
    <w:rsid w:val="005D7B21"/>
    <w:rsid w:val="005E0827"/>
    <w:rsid w:val="005E1635"/>
    <w:rsid w:val="005E4D1F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2D3"/>
    <w:rsid w:val="00614D81"/>
    <w:rsid w:val="00614DE8"/>
    <w:rsid w:val="006163D4"/>
    <w:rsid w:val="00621435"/>
    <w:rsid w:val="006215B2"/>
    <w:rsid w:val="00621EB8"/>
    <w:rsid w:val="00622993"/>
    <w:rsid w:val="00622CFF"/>
    <w:rsid w:val="006232EA"/>
    <w:rsid w:val="0062493E"/>
    <w:rsid w:val="00625883"/>
    <w:rsid w:val="006258B6"/>
    <w:rsid w:val="00630006"/>
    <w:rsid w:val="006304AD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46CD6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3DAC"/>
    <w:rsid w:val="006744FA"/>
    <w:rsid w:val="006745A9"/>
    <w:rsid w:val="00676B2E"/>
    <w:rsid w:val="00677260"/>
    <w:rsid w:val="006778CB"/>
    <w:rsid w:val="00682CDD"/>
    <w:rsid w:val="00683936"/>
    <w:rsid w:val="00686505"/>
    <w:rsid w:val="006936D0"/>
    <w:rsid w:val="00695248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B106E"/>
    <w:rsid w:val="006B2464"/>
    <w:rsid w:val="006B36D3"/>
    <w:rsid w:val="006B40A1"/>
    <w:rsid w:val="006B4246"/>
    <w:rsid w:val="006B45D1"/>
    <w:rsid w:val="006B539B"/>
    <w:rsid w:val="006B7825"/>
    <w:rsid w:val="006B7927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6B7D"/>
    <w:rsid w:val="006D6BE8"/>
    <w:rsid w:val="006D6F26"/>
    <w:rsid w:val="006E04F7"/>
    <w:rsid w:val="006E18A0"/>
    <w:rsid w:val="006E1F6D"/>
    <w:rsid w:val="006E2709"/>
    <w:rsid w:val="006E41FC"/>
    <w:rsid w:val="006E6518"/>
    <w:rsid w:val="006F036C"/>
    <w:rsid w:val="006F1200"/>
    <w:rsid w:val="006F28BC"/>
    <w:rsid w:val="006F2F93"/>
    <w:rsid w:val="006F5063"/>
    <w:rsid w:val="006F647D"/>
    <w:rsid w:val="007002A8"/>
    <w:rsid w:val="007003CE"/>
    <w:rsid w:val="0070170D"/>
    <w:rsid w:val="00703654"/>
    <w:rsid w:val="0070413D"/>
    <w:rsid w:val="00704A41"/>
    <w:rsid w:val="00704D3E"/>
    <w:rsid w:val="00704E01"/>
    <w:rsid w:val="00705C6A"/>
    <w:rsid w:val="007060F5"/>
    <w:rsid w:val="0070625E"/>
    <w:rsid w:val="00707DF6"/>
    <w:rsid w:val="007102F6"/>
    <w:rsid w:val="00711FED"/>
    <w:rsid w:val="00712956"/>
    <w:rsid w:val="00712A61"/>
    <w:rsid w:val="007148DE"/>
    <w:rsid w:val="00716ECB"/>
    <w:rsid w:val="00720CC2"/>
    <w:rsid w:val="00721B9E"/>
    <w:rsid w:val="0072208D"/>
    <w:rsid w:val="00726509"/>
    <w:rsid w:val="00726797"/>
    <w:rsid w:val="00730E0B"/>
    <w:rsid w:val="00732E9D"/>
    <w:rsid w:val="00733C82"/>
    <w:rsid w:val="00733E8A"/>
    <w:rsid w:val="00734C12"/>
    <w:rsid w:val="00736343"/>
    <w:rsid w:val="007402CC"/>
    <w:rsid w:val="007404FF"/>
    <w:rsid w:val="00743935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3B88"/>
    <w:rsid w:val="0077454A"/>
    <w:rsid w:val="00775544"/>
    <w:rsid w:val="007768DA"/>
    <w:rsid w:val="00780637"/>
    <w:rsid w:val="00780AB8"/>
    <w:rsid w:val="00780C22"/>
    <w:rsid w:val="007813FF"/>
    <w:rsid w:val="00781BA5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1951"/>
    <w:rsid w:val="007A2356"/>
    <w:rsid w:val="007A31ED"/>
    <w:rsid w:val="007B2CD0"/>
    <w:rsid w:val="007B35D8"/>
    <w:rsid w:val="007B5E30"/>
    <w:rsid w:val="007B720E"/>
    <w:rsid w:val="007C0BF0"/>
    <w:rsid w:val="007C2620"/>
    <w:rsid w:val="007C3507"/>
    <w:rsid w:val="007C3ED0"/>
    <w:rsid w:val="007C518A"/>
    <w:rsid w:val="007C620F"/>
    <w:rsid w:val="007C7223"/>
    <w:rsid w:val="007D1E15"/>
    <w:rsid w:val="007D2153"/>
    <w:rsid w:val="007D395A"/>
    <w:rsid w:val="007D39C7"/>
    <w:rsid w:val="007D3DFB"/>
    <w:rsid w:val="007D4130"/>
    <w:rsid w:val="007D4199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4831"/>
    <w:rsid w:val="007F4F3D"/>
    <w:rsid w:val="007F7E6D"/>
    <w:rsid w:val="008009AE"/>
    <w:rsid w:val="008057A0"/>
    <w:rsid w:val="00812349"/>
    <w:rsid w:val="00812A0C"/>
    <w:rsid w:val="00812A16"/>
    <w:rsid w:val="00813037"/>
    <w:rsid w:val="00814441"/>
    <w:rsid w:val="00815B16"/>
    <w:rsid w:val="00815B1D"/>
    <w:rsid w:val="00816FBE"/>
    <w:rsid w:val="00817990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27056"/>
    <w:rsid w:val="008311CA"/>
    <w:rsid w:val="00831CD9"/>
    <w:rsid w:val="00831DFF"/>
    <w:rsid w:val="00832A68"/>
    <w:rsid w:val="0083537D"/>
    <w:rsid w:val="008364CC"/>
    <w:rsid w:val="00837023"/>
    <w:rsid w:val="008404D6"/>
    <w:rsid w:val="00841D3E"/>
    <w:rsid w:val="0084466D"/>
    <w:rsid w:val="00844981"/>
    <w:rsid w:val="00845A49"/>
    <w:rsid w:val="00846111"/>
    <w:rsid w:val="00846BBC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2FC7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CFB"/>
    <w:rsid w:val="0089686E"/>
    <w:rsid w:val="00896FAB"/>
    <w:rsid w:val="00897365"/>
    <w:rsid w:val="008978A5"/>
    <w:rsid w:val="008A1140"/>
    <w:rsid w:val="008A1784"/>
    <w:rsid w:val="008A2788"/>
    <w:rsid w:val="008A5624"/>
    <w:rsid w:val="008A5845"/>
    <w:rsid w:val="008A713B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765"/>
    <w:rsid w:val="008C7A14"/>
    <w:rsid w:val="008C7D9F"/>
    <w:rsid w:val="008D0171"/>
    <w:rsid w:val="008D4DB3"/>
    <w:rsid w:val="008D513C"/>
    <w:rsid w:val="008D5213"/>
    <w:rsid w:val="008D5B81"/>
    <w:rsid w:val="008E009A"/>
    <w:rsid w:val="008E192E"/>
    <w:rsid w:val="008E43C1"/>
    <w:rsid w:val="008E795D"/>
    <w:rsid w:val="008F2D7C"/>
    <w:rsid w:val="008F3E4F"/>
    <w:rsid w:val="008F47BC"/>
    <w:rsid w:val="008F53C5"/>
    <w:rsid w:val="008F614D"/>
    <w:rsid w:val="008F69FD"/>
    <w:rsid w:val="0090279C"/>
    <w:rsid w:val="00903F81"/>
    <w:rsid w:val="009042DA"/>
    <w:rsid w:val="009049B7"/>
    <w:rsid w:val="00904FE6"/>
    <w:rsid w:val="00905F9C"/>
    <w:rsid w:val="00906F9E"/>
    <w:rsid w:val="00910017"/>
    <w:rsid w:val="0091362E"/>
    <w:rsid w:val="009140A8"/>
    <w:rsid w:val="00916657"/>
    <w:rsid w:val="00920286"/>
    <w:rsid w:val="00923BAE"/>
    <w:rsid w:val="009248C3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240C"/>
    <w:rsid w:val="00942CB3"/>
    <w:rsid w:val="009437BA"/>
    <w:rsid w:val="0094391C"/>
    <w:rsid w:val="009460B0"/>
    <w:rsid w:val="00947633"/>
    <w:rsid w:val="00950190"/>
    <w:rsid w:val="009501E2"/>
    <w:rsid w:val="00954632"/>
    <w:rsid w:val="00954752"/>
    <w:rsid w:val="0095599D"/>
    <w:rsid w:val="009576DA"/>
    <w:rsid w:val="00960004"/>
    <w:rsid w:val="00964D37"/>
    <w:rsid w:val="009660DB"/>
    <w:rsid w:val="00966FAB"/>
    <w:rsid w:val="00967550"/>
    <w:rsid w:val="00970DBC"/>
    <w:rsid w:val="0097218D"/>
    <w:rsid w:val="00972D48"/>
    <w:rsid w:val="00972FDA"/>
    <w:rsid w:val="009744AE"/>
    <w:rsid w:val="00974771"/>
    <w:rsid w:val="00975202"/>
    <w:rsid w:val="0097710A"/>
    <w:rsid w:val="00980BE5"/>
    <w:rsid w:val="009812DA"/>
    <w:rsid w:val="0098421C"/>
    <w:rsid w:val="009848CB"/>
    <w:rsid w:val="00984BA9"/>
    <w:rsid w:val="00984C10"/>
    <w:rsid w:val="0098529A"/>
    <w:rsid w:val="009857E4"/>
    <w:rsid w:val="009865F8"/>
    <w:rsid w:val="009908CB"/>
    <w:rsid w:val="00993F64"/>
    <w:rsid w:val="00994990"/>
    <w:rsid w:val="009956B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C152A"/>
    <w:rsid w:val="009C232A"/>
    <w:rsid w:val="009C2C33"/>
    <w:rsid w:val="009C3C62"/>
    <w:rsid w:val="009C523A"/>
    <w:rsid w:val="009C66C1"/>
    <w:rsid w:val="009D0BAC"/>
    <w:rsid w:val="009D131C"/>
    <w:rsid w:val="009D155D"/>
    <w:rsid w:val="009D34C4"/>
    <w:rsid w:val="009D3E75"/>
    <w:rsid w:val="009D5E54"/>
    <w:rsid w:val="009D69DD"/>
    <w:rsid w:val="009D7E03"/>
    <w:rsid w:val="009E1716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4A03"/>
    <w:rsid w:val="00A06345"/>
    <w:rsid w:val="00A066BC"/>
    <w:rsid w:val="00A069A5"/>
    <w:rsid w:val="00A117EE"/>
    <w:rsid w:val="00A12D3B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14A0"/>
    <w:rsid w:val="00A73782"/>
    <w:rsid w:val="00A73D50"/>
    <w:rsid w:val="00A75BA1"/>
    <w:rsid w:val="00A77F87"/>
    <w:rsid w:val="00A810D3"/>
    <w:rsid w:val="00A8129E"/>
    <w:rsid w:val="00A81AEF"/>
    <w:rsid w:val="00A82304"/>
    <w:rsid w:val="00A8292C"/>
    <w:rsid w:val="00A82B2D"/>
    <w:rsid w:val="00A82C8E"/>
    <w:rsid w:val="00A83DEB"/>
    <w:rsid w:val="00A86075"/>
    <w:rsid w:val="00A865DD"/>
    <w:rsid w:val="00A86647"/>
    <w:rsid w:val="00A907B5"/>
    <w:rsid w:val="00A90C0D"/>
    <w:rsid w:val="00A90D67"/>
    <w:rsid w:val="00A92332"/>
    <w:rsid w:val="00A941BC"/>
    <w:rsid w:val="00A944D1"/>
    <w:rsid w:val="00A944F0"/>
    <w:rsid w:val="00A956E8"/>
    <w:rsid w:val="00AA0F57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E57"/>
    <w:rsid w:val="00AC55E6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204F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065C4"/>
    <w:rsid w:val="00B07D35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3DC3"/>
    <w:rsid w:val="00B34BF4"/>
    <w:rsid w:val="00B34D64"/>
    <w:rsid w:val="00B35C10"/>
    <w:rsid w:val="00B37D1D"/>
    <w:rsid w:val="00B40816"/>
    <w:rsid w:val="00B40CCF"/>
    <w:rsid w:val="00B4137D"/>
    <w:rsid w:val="00B428F1"/>
    <w:rsid w:val="00B43513"/>
    <w:rsid w:val="00B438B6"/>
    <w:rsid w:val="00B44D55"/>
    <w:rsid w:val="00B47611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77F9B"/>
    <w:rsid w:val="00B81633"/>
    <w:rsid w:val="00B82CA5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A65B1"/>
    <w:rsid w:val="00BB1F94"/>
    <w:rsid w:val="00BB73A5"/>
    <w:rsid w:val="00BB765B"/>
    <w:rsid w:val="00BC06D9"/>
    <w:rsid w:val="00BC16BB"/>
    <w:rsid w:val="00BC31BE"/>
    <w:rsid w:val="00BC3C23"/>
    <w:rsid w:val="00BC4B96"/>
    <w:rsid w:val="00BC4DA1"/>
    <w:rsid w:val="00BC4DF9"/>
    <w:rsid w:val="00BC634D"/>
    <w:rsid w:val="00BD0CB6"/>
    <w:rsid w:val="00BD2FB5"/>
    <w:rsid w:val="00BD33D6"/>
    <w:rsid w:val="00BD6698"/>
    <w:rsid w:val="00BD6B94"/>
    <w:rsid w:val="00BD6F59"/>
    <w:rsid w:val="00BD7136"/>
    <w:rsid w:val="00BE0E46"/>
    <w:rsid w:val="00BE1007"/>
    <w:rsid w:val="00BE1AA2"/>
    <w:rsid w:val="00BE22E6"/>
    <w:rsid w:val="00BE58E1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C00BC7"/>
    <w:rsid w:val="00C01E31"/>
    <w:rsid w:val="00C02624"/>
    <w:rsid w:val="00C049DF"/>
    <w:rsid w:val="00C04C17"/>
    <w:rsid w:val="00C116D7"/>
    <w:rsid w:val="00C133B8"/>
    <w:rsid w:val="00C16E2D"/>
    <w:rsid w:val="00C23111"/>
    <w:rsid w:val="00C2573A"/>
    <w:rsid w:val="00C31767"/>
    <w:rsid w:val="00C3481B"/>
    <w:rsid w:val="00C34A7D"/>
    <w:rsid w:val="00C34ECC"/>
    <w:rsid w:val="00C37657"/>
    <w:rsid w:val="00C40E36"/>
    <w:rsid w:val="00C41A7C"/>
    <w:rsid w:val="00C430D4"/>
    <w:rsid w:val="00C44C40"/>
    <w:rsid w:val="00C466BD"/>
    <w:rsid w:val="00C50B2A"/>
    <w:rsid w:val="00C563E0"/>
    <w:rsid w:val="00C567F8"/>
    <w:rsid w:val="00C573B2"/>
    <w:rsid w:val="00C6021C"/>
    <w:rsid w:val="00C614B8"/>
    <w:rsid w:val="00C6230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1F2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6AE3"/>
    <w:rsid w:val="00CA7AF9"/>
    <w:rsid w:val="00CA7D49"/>
    <w:rsid w:val="00CB049B"/>
    <w:rsid w:val="00CB1834"/>
    <w:rsid w:val="00CB5635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6DA9"/>
    <w:rsid w:val="00CE7038"/>
    <w:rsid w:val="00CF1667"/>
    <w:rsid w:val="00CF6185"/>
    <w:rsid w:val="00CF7809"/>
    <w:rsid w:val="00CF79C8"/>
    <w:rsid w:val="00D028F8"/>
    <w:rsid w:val="00D02CC5"/>
    <w:rsid w:val="00D05496"/>
    <w:rsid w:val="00D10466"/>
    <w:rsid w:val="00D1430A"/>
    <w:rsid w:val="00D15207"/>
    <w:rsid w:val="00D16AB4"/>
    <w:rsid w:val="00D20318"/>
    <w:rsid w:val="00D20F8E"/>
    <w:rsid w:val="00D22660"/>
    <w:rsid w:val="00D22ACF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38D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7404"/>
    <w:rsid w:val="00D90F56"/>
    <w:rsid w:val="00D95382"/>
    <w:rsid w:val="00D96BA1"/>
    <w:rsid w:val="00DA4149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1D20"/>
    <w:rsid w:val="00DF2802"/>
    <w:rsid w:val="00DF3DC7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4C4B"/>
    <w:rsid w:val="00E0621F"/>
    <w:rsid w:val="00E106CF"/>
    <w:rsid w:val="00E116F8"/>
    <w:rsid w:val="00E12FAD"/>
    <w:rsid w:val="00E132B6"/>
    <w:rsid w:val="00E135AB"/>
    <w:rsid w:val="00E1386E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26EA4"/>
    <w:rsid w:val="00E30C39"/>
    <w:rsid w:val="00E31DE2"/>
    <w:rsid w:val="00E3201E"/>
    <w:rsid w:val="00E32F61"/>
    <w:rsid w:val="00E34722"/>
    <w:rsid w:val="00E363DE"/>
    <w:rsid w:val="00E36AB1"/>
    <w:rsid w:val="00E40001"/>
    <w:rsid w:val="00E40380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DA5"/>
    <w:rsid w:val="00E92A3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A7D57"/>
    <w:rsid w:val="00EB0D9D"/>
    <w:rsid w:val="00EB119D"/>
    <w:rsid w:val="00EB1DDC"/>
    <w:rsid w:val="00EB3DA5"/>
    <w:rsid w:val="00EB5478"/>
    <w:rsid w:val="00EB5703"/>
    <w:rsid w:val="00EB6CDC"/>
    <w:rsid w:val="00EB71AE"/>
    <w:rsid w:val="00EC04D8"/>
    <w:rsid w:val="00EC0DF7"/>
    <w:rsid w:val="00EC26CD"/>
    <w:rsid w:val="00EC3EEB"/>
    <w:rsid w:val="00EC5CBB"/>
    <w:rsid w:val="00ED0514"/>
    <w:rsid w:val="00ED0C15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0572C"/>
    <w:rsid w:val="00F10AD8"/>
    <w:rsid w:val="00F10D10"/>
    <w:rsid w:val="00F124B2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0A38"/>
    <w:rsid w:val="00F452B9"/>
    <w:rsid w:val="00F47627"/>
    <w:rsid w:val="00F50197"/>
    <w:rsid w:val="00F50AF2"/>
    <w:rsid w:val="00F51AF8"/>
    <w:rsid w:val="00F550DB"/>
    <w:rsid w:val="00F55CE1"/>
    <w:rsid w:val="00F57B55"/>
    <w:rsid w:val="00F61F3A"/>
    <w:rsid w:val="00F62116"/>
    <w:rsid w:val="00F64D27"/>
    <w:rsid w:val="00F660CF"/>
    <w:rsid w:val="00F661D3"/>
    <w:rsid w:val="00F71134"/>
    <w:rsid w:val="00F72720"/>
    <w:rsid w:val="00F72E36"/>
    <w:rsid w:val="00F73E4D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184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1E3"/>
    <w:rsid w:val="00FB2851"/>
    <w:rsid w:val="00FB3412"/>
    <w:rsid w:val="00FB4461"/>
    <w:rsid w:val="00FB58E1"/>
    <w:rsid w:val="00FB606C"/>
    <w:rsid w:val="00FB6D92"/>
    <w:rsid w:val="00FC177B"/>
    <w:rsid w:val="00FC33F2"/>
    <w:rsid w:val="00FC4E64"/>
    <w:rsid w:val="00FC5737"/>
    <w:rsid w:val="00FC61C3"/>
    <w:rsid w:val="00FD2208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A714A0"/>
    <w:pPr>
      <w:suppressLineNumbers/>
    </w:pPr>
    <w:rPr>
      <w:rFonts w:cs="Mangal"/>
    </w:rPr>
  </w:style>
  <w:style w:type="paragraph" w:customStyle="1" w:styleId="dizin0">
    <w:name w:val="dizin"/>
    <w:basedOn w:val="Normal"/>
    <w:qFormat/>
    <w:rsid w:val="00EA7D57"/>
    <w:pPr>
      <w:spacing w:before="100" w:beforeAutospacing="1" w:after="100" w:afterAutospacing="1"/>
    </w:pPr>
  </w:style>
  <w:style w:type="character" w:customStyle="1" w:styleId="ListLabel13">
    <w:name w:val="ListLabel 13"/>
    <w:qFormat/>
    <w:rsid w:val="00331362"/>
    <w:rPr>
      <w:b/>
      <w:color w:val="auto"/>
    </w:rPr>
  </w:style>
  <w:style w:type="character" w:customStyle="1" w:styleId="fontstyle01">
    <w:name w:val="fontstyle01"/>
    <w:basedOn w:val="VarsaylanParagrafYazTipi"/>
    <w:qFormat/>
    <w:rsid w:val="00B77F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oerii">
    <w:name w:val="Tablo İçeriği"/>
    <w:basedOn w:val="Normal"/>
    <w:qFormat/>
    <w:rsid w:val="00051B59"/>
    <w:pPr>
      <w:widowControl w:val="0"/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49619-A819-4268-AB64-8DADDA12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15</cp:revision>
  <cp:lastPrinted>2022-09-07T12:44:00Z</cp:lastPrinted>
  <dcterms:created xsi:type="dcterms:W3CDTF">2025-11-06T08:53:00Z</dcterms:created>
  <dcterms:modified xsi:type="dcterms:W3CDTF">2025-12-01T12:55:00Z</dcterms:modified>
</cp:coreProperties>
</file>