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66" w:rsidRPr="00D56C66" w:rsidRDefault="00D56C66" w:rsidP="00D56C66">
      <w:pPr>
        <w:jc w:val="center"/>
        <w:rPr>
          <w:b/>
          <w:bCs/>
        </w:rPr>
      </w:pPr>
      <w:r w:rsidRPr="00D56C66">
        <w:rPr>
          <w:b/>
          <w:bCs/>
        </w:rPr>
        <w:t>T.C. ERZİNCAN BELEDİYESİ</w:t>
      </w:r>
    </w:p>
    <w:p w:rsidR="00D56C66" w:rsidRPr="00D56C66" w:rsidRDefault="00D56C66" w:rsidP="00D56C66">
      <w:pPr>
        <w:jc w:val="center"/>
      </w:pPr>
      <w:r w:rsidRPr="00D56C66">
        <w:rPr>
          <w:b/>
          <w:bCs/>
        </w:rPr>
        <w:t>ATIKSU BAĞLANTI BAŞVURUSU YAPAN İLGİLİ KİŞİ AYDINLATMA METNİ</w:t>
      </w:r>
    </w:p>
    <w:p w:rsidR="00D56C66" w:rsidRPr="00D56C66" w:rsidRDefault="00D56C66" w:rsidP="00D56C66">
      <w:r w:rsidRPr="00D56C66">
        <w:t>(6698 sayılı Kişisel Verilerin Korunması Kanunu m.10 ve Aydınlatma Tebliği uyarınca hazırlanmıştır.)</w:t>
      </w:r>
    </w:p>
    <w:p w:rsidR="00D56C66" w:rsidRPr="00D56C66" w:rsidRDefault="00D56C66" w:rsidP="00D56C66">
      <w:pPr>
        <w:rPr>
          <w:b/>
          <w:bCs/>
        </w:rPr>
      </w:pPr>
      <w:r w:rsidRPr="00D56C66">
        <w:rPr>
          <w:b/>
          <w:bCs/>
        </w:rPr>
        <w:t>1. Veri Sorumlusunun Kimliği</w:t>
      </w:r>
    </w:p>
    <w:p w:rsidR="00D56C66" w:rsidRPr="00D56C66" w:rsidRDefault="00D56C66" w:rsidP="00D56C66">
      <w:r w:rsidRPr="00D56C66">
        <w:t>6698 sayılı Kişisel Verilerin Korunması Kanunu (“</w:t>
      </w:r>
      <w:r w:rsidRPr="00D56C66">
        <w:rPr>
          <w:b/>
          <w:bCs/>
        </w:rPr>
        <w:t>KVKK</w:t>
      </w:r>
      <w:r w:rsidRPr="00D56C66">
        <w:t xml:space="preserve">”) ve ilgili ikincil mevzuat kapsamında, kişisel verilerin işlenmesinde </w:t>
      </w:r>
      <w:r w:rsidRPr="00D56C66">
        <w:rPr>
          <w:b/>
          <w:bCs/>
        </w:rPr>
        <w:t>veri sorumlusu</w:t>
      </w:r>
      <w:r w:rsidRPr="00D56C66">
        <w:t xml:space="preserve"> sıfatını haiz olan kurum, </w:t>
      </w:r>
      <w:r w:rsidRPr="00D56C66">
        <w:rPr>
          <w:b/>
          <w:bCs/>
        </w:rPr>
        <w:t>T.C. Erzincan Belediyesi</w:t>
      </w:r>
      <w:r w:rsidRPr="00D56C66">
        <w:t xml:space="preserve"> olup, Belediyemiz; yasal yükümlülükler çerçevesinde üstlendiği tüm görevleri yerine getirirken, başta kişisel verilerin hukuka uygun olarak toplanması, işlenmesi, aktarılması ve saklanması olmak üzere her türlü işlemde KVKK hükümlerine uygun hareket etmekte ve bu kapsamda gerekli teknik ve idari tedbirleri almaktadır.</w:t>
      </w:r>
    </w:p>
    <w:p w:rsidR="00D56C66" w:rsidRPr="00D56C66" w:rsidRDefault="00D56C66" w:rsidP="00D56C66">
      <w:pPr>
        <w:numPr>
          <w:ilvl w:val="0"/>
          <w:numId w:val="1"/>
        </w:numPr>
      </w:pPr>
      <w:r w:rsidRPr="00D56C66">
        <w:rPr>
          <w:b/>
          <w:bCs/>
        </w:rPr>
        <w:t>Unvan:</w:t>
      </w:r>
      <w:r w:rsidRPr="00D56C66">
        <w:t xml:space="preserve"> T.C. Erzincan Belediyesi</w:t>
      </w:r>
    </w:p>
    <w:p w:rsidR="00D56C66" w:rsidRPr="00D56C66" w:rsidRDefault="00D56C66" w:rsidP="00D56C66">
      <w:pPr>
        <w:numPr>
          <w:ilvl w:val="0"/>
          <w:numId w:val="1"/>
        </w:numPr>
      </w:pPr>
      <w:r w:rsidRPr="00D56C66">
        <w:rPr>
          <w:b/>
          <w:bCs/>
        </w:rPr>
        <w:t>Adres:</w:t>
      </w:r>
      <w:r w:rsidRPr="00D56C66">
        <w:t xml:space="preserve"> Bahçelievler Mahallesi, Halit Paşa Caddesi No: 58, 24050 Merkez/Erzincan</w:t>
      </w:r>
    </w:p>
    <w:p w:rsidR="00D56C66" w:rsidRPr="00D56C66" w:rsidRDefault="00D56C66" w:rsidP="00D56C66">
      <w:pPr>
        <w:numPr>
          <w:ilvl w:val="0"/>
          <w:numId w:val="1"/>
        </w:numPr>
      </w:pPr>
      <w:r w:rsidRPr="00D56C66">
        <w:rPr>
          <w:b/>
          <w:bCs/>
        </w:rPr>
        <w:t>Telefon:</w:t>
      </w:r>
      <w:r w:rsidRPr="00D56C66">
        <w:t xml:space="preserve"> 444 9 024</w:t>
      </w:r>
    </w:p>
    <w:p w:rsidR="00D56C66" w:rsidRPr="00D56C66" w:rsidRDefault="00D56C66" w:rsidP="00D56C66">
      <w:pPr>
        <w:numPr>
          <w:ilvl w:val="0"/>
          <w:numId w:val="1"/>
        </w:numPr>
      </w:pPr>
      <w:r w:rsidRPr="00D56C66">
        <w:rPr>
          <w:b/>
          <w:bCs/>
        </w:rPr>
        <w:t>Faks:</w:t>
      </w:r>
      <w:r w:rsidRPr="00D56C66">
        <w:t xml:space="preserve"> 0446 214 33 24</w:t>
      </w:r>
    </w:p>
    <w:p w:rsidR="00D56C66" w:rsidRPr="00D56C66" w:rsidRDefault="00D56C66" w:rsidP="00D56C66">
      <w:pPr>
        <w:numPr>
          <w:ilvl w:val="0"/>
          <w:numId w:val="1"/>
        </w:numPr>
      </w:pPr>
      <w:r w:rsidRPr="00D56C66">
        <w:rPr>
          <w:b/>
          <w:bCs/>
        </w:rPr>
        <w:t>KEP:</w:t>
      </w:r>
      <w:r w:rsidRPr="00D56C66">
        <w:t xml:space="preserve"> </w:t>
      </w:r>
      <w:hyperlink r:id="rId7" w:history="1">
        <w:r w:rsidRPr="00D56C66">
          <w:rPr>
            <w:rStyle w:val="Kpr"/>
          </w:rPr>
          <w:t>erzincanbelediyesi@hs03.kep.tr</w:t>
        </w:r>
      </w:hyperlink>
    </w:p>
    <w:p w:rsidR="00D56C66" w:rsidRPr="00D56C66" w:rsidRDefault="00D56C66" w:rsidP="00D56C66">
      <w:pPr>
        <w:numPr>
          <w:ilvl w:val="0"/>
          <w:numId w:val="1"/>
        </w:numPr>
      </w:pPr>
      <w:r w:rsidRPr="00D56C66">
        <w:rPr>
          <w:b/>
          <w:bCs/>
        </w:rPr>
        <w:t>E-posta:</w:t>
      </w:r>
      <w:r w:rsidRPr="00D56C66">
        <w:t xml:space="preserve"> </w:t>
      </w:r>
      <w:hyperlink r:id="rId8" w:history="1">
        <w:r w:rsidR="005D0B8C">
          <w:rPr>
            <w:rStyle w:val="Kpr"/>
            <w:kern w:val="0"/>
          </w:rPr>
          <w:t>beyazmasa@erzincan.bel.tr</w:t>
        </w:r>
      </w:hyperlink>
    </w:p>
    <w:p w:rsidR="00D56C66" w:rsidRPr="00D56C66" w:rsidRDefault="00D56C66" w:rsidP="00D56C66">
      <w:pPr>
        <w:numPr>
          <w:ilvl w:val="0"/>
          <w:numId w:val="1"/>
        </w:numPr>
      </w:pPr>
      <w:r w:rsidRPr="00D56C66">
        <w:rPr>
          <w:b/>
          <w:bCs/>
        </w:rPr>
        <w:t>Web:</w:t>
      </w:r>
      <w:r w:rsidRPr="00D56C66">
        <w:t xml:space="preserve"> </w:t>
      </w:r>
      <w:hyperlink r:id="rId9" w:history="1">
        <w:r w:rsidRPr="00D56C66">
          <w:rPr>
            <w:rStyle w:val="Kpr"/>
          </w:rPr>
          <w:t>www.erzincan.bel.tr</w:t>
        </w:r>
      </w:hyperlink>
    </w:p>
    <w:p w:rsidR="00D56C66" w:rsidRPr="00D56C66" w:rsidRDefault="00D56C66" w:rsidP="00D56C66"/>
    <w:p w:rsidR="00D56C66" w:rsidRPr="00D56C66" w:rsidRDefault="00D56C66" w:rsidP="00D56C66">
      <w:pPr>
        <w:rPr>
          <w:b/>
          <w:bCs/>
        </w:rPr>
      </w:pPr>
      <w:r w:rsidRPr="00D56C66">
        <w:rPr>
          <w:b/>
          <w:bCs/>
        </w:rPr>
        <w:t>2. Hukuki Dayanak</w:t>
      </w:r>
    </w:p>
    <w:p w:rsidR="008449A9" w:rsidRPr="008449A9" w:rsidRDefault="008449A9" w:rsidP="008449A9">
      <w:r w:rsidRPr="008449A9">
        <w:t>Bu aydınlatma metni, 6698 sayılı Kişisel Verilerin Korunması Kanunu’nun 10. maddesi ve Aydınlatma Yükümlülüğü Tebliği uyarınca hazırlanmıştır.</w:t>
      </w:r>
    </w:p>
    <w:p w:rsidR="008449A9" w:rsidRPr="008449A9" w:rsidRDefault="008449A9" w:rsidP="008449A9">
      <w:r w:rsidRPr="008449A9">
        <w:rPr>
          <w:b/>
          <w:bCs/>
        </w:rPr>
        <w:t>Hukuki Sebepler:</w:t>
      </w:r>
    </w:p>
    <w:p w:rsidR="008449A9" w:rsidRPr="008449A9" w:rsidRDefault="008449A9" w:rsidP="008449A9">
      <w:pPr>
        <w:numPr>
          <w:ilvl w:val="0"/>
          <w:numId w:val="13"/>
        </w:numPr>
      </w:pPr>
      <w:r w:rsidRPr="008449A9">
        <w:t>KVKK m.5/2-ç (Hukuki yükümlülüklerin yerine getirilmesi),</w:t>
      </w:r>
    </w:p>
    <w:p w:rsidR="008449A9" w:rsidRPr="008449A9" w:rsidRDefault="008449A9" w:rsidP="008449A9">
      <w:pPr>
        <w:numPr>
          <w:ilvl w:val="0"/>
          <w:numId w:val="13"/>
        </w:numPr>
      </w:pPr>
      <w:r w:rsidRPr="008449A9">
        <w:t>KVKK m.5/2-e (Bir hakkın tesisi, kullanılması veya korunması için zorunlu olması),</w:t>
      </w:r>
    </w:p>
    <w:p w:rsidR="008449A9" w:rsidRPr="008449A9" w:rsidRDefault="008449A9" w:rsidP="008449A9">
      <w:pPr>
        <w:numPr>
          <w:ilvl w:val="0"/>
          <w:numId w:val="13"/>
        </w:numPr>
      </w:pPr>
      <w:r w:rsidRPr="008449A9">
        <w:t>KVKK m.5/2-f (Veri sorumlusunun meşru menfaati için işlenmesinin zorunlu olması),</w:t>
      </w:r>
    </w:p>
    <w:p w:rsidR="008449A9" w:rsidRPr="008449A9" w:rsidRDefault="008449A9" w:rsidP="008449A9">
      <w:pPr>
        <w:numPr>
          <w:ilvl w:val="0"/>
          <w:numId w:val="13"/>
        </w:numPr>
      </w:pPr>
      <w:r w:rsidRPr="008449A9">
        <w:t>KVKK m.6/3-d (Özel nitelikli veriler açısından; bir hakkın tesisi, kullanılması veya korunması için zorunlu olması).</w:t>
      </w:r>
    </w:p>
    <w:p w:rsidR="00D56C66" w:rsidRPr="00D56C66" w:rsidRDefault="00D56C66" w:rsidP="00D56C66"/>
    <w:p w:rsidR="00D56C66" w:rsidRPr="00D56C66" w:rsidRDefault="00D56C66" w:rsidP="00D56C66">
      <w:pPr>
        <w:rPr>
          <w:b/>
          <w:bCs/>
        </w:rPr>
      </w:pPr>
      <w:r w:rsidRPr="00D56C66">
        <w:rPr>
          <w:b/>
          <w:bCs/>
        </w:rPr>
        <w:t>3. İşlenen Kişisel Veri Kategorileri</w:t>
      </w:r>
    </w:p>
    <w:p w:rsidR="00D56C66" w:rsidRPr="00D56C66" w:rsidRDefault="00D56C66" w:rsidP="00D56C66">
      <w:r w:rsidRPr="00D56C66">
        <w:t>Atıksu bağlantısı başvurusu ve buna bağlı olarak düzenlenen dilekçe ve tutanak süreçlerinde aşağıda belirtilen kişisel verileriniz işlenebilmektedir:</w:t>
      </w:r>
    </w:p>
    <w:p w:rsidR="00D56C66" w:rsidRPr="00D56C66" w:rsidRDefault="00D56C66" w:rsidP="00D56C66">
      <w:pPr>
        <w:numPr>
          <w:ilvl w:val="0"/>
          <w:numId w:val="2"/>
        </w:numPr>
      </w:pPr>
      <w:r w:rsidRPr="00D56C66">
        <w:rPr>
          <w:b/>
          <w:bCs/>
        </w:rPr>
        <w:t>Kimlik Bilgileri:</w:t>
      </w:r>
      <w:r w:rsidRPr="00D56C66">
        <w:t xml:space="preserve"> Ad, soyad, T.C. kimlik numarası, başvuru sahibi sıfatı, imza örneği.</w:t>
      </w:r>
    </w:p>
    <w:p w:rsidR="00D56C66" w:rsidRPr="00D56C66" w:rsidRDefault="00D56C66" w:rsidP="00D56C66">
      <w:pPr>
        <w:numPr>
          <w:ilvl w:val="0"/>
          <w:numId w:val="2"/>
        </w:numPr>
      </w:pPr>
      <w:r w:rsidRPr="00D56C66">
        <w:rPr>
          <w:b/>
          <w:bCs/>
        </w:rPr>
        <w:t>İletişim Bilgileri:</w:t>
      </w:r>
      <w:r w:rsidRPr="00D56C66">
        <w:t xml:space="preserve"> İkamet adresi, telefon numarası, e-posta bilgisi.</w:t>
      </w:r>
    </w:p>
    <w:p w:rsidR="00D56C66" w:rsidRPr="00D56C66" w:rsidRDefault="00D56C66" w:rsidP="00D56C66">
      <w:pPr>
        <w:numPr>
          <w:ilvl w:val="0"/>
          <w:numId w:val="2"/>
        </w:numPr>
      </w:pPr>
      <w:r w:rsidRPr="00D56C66">
        <w:rPr>
          <w:b/>
          <w:bCs/>
        </w:rPr>
        <w:lastRenderedPageBreak/>
        <w:t>Abonelik ve Sicil Bilgileri:</w:t>
      </w:r>
      <w:r w:rsidRPr="00D56C66">
        <w:t xml:space="preserve"> Abone numarası, sicil numarası ve ilgili tesisata ilişkin abonelik kayıtları.</w:t>
      </w:r>
    </w:p>
    <w:p w:rsidR="00D56C66" w:rsidRPr="00D56C66" w:rsidRDefault="00D56C66" w:rsidP="00D56C66">
      <w:pPr>
        <w:numPr>
          <w:ilvl w:val="0"/>
          <w:numId w:val="2"/>
        </w:numPr>
      </w:pPr>
      <w:r w:rsidRPr="00D56C66">
        <w:rPr>
          <w:b/>
          <w:bCs/>
        </w:rPr>
        <w:t>Gayrimenkul ve Taşınmaz Bilgileri:</w:t>
      </w:r>
      <w:r w:rsidRPr="00D56C66">
        <w:t xml:space="preserve"> Başvurunun konusu olan taşınmazın açık adresi, bulunduğu mahalle, cadde, sokak bilgileri, varsa parsel veya bağımsız bölüm bilgileri.</w:t>
      </w:r>
    </w:p>
    <w:p w:rsidR="00D56C66" w:rsidRPr="00D56C66" w:rsidRDefault="00D56C66" w:rsidP="00D56C66">
      <w:pPr>
        <w:numPr>
          <w:ilvl w:val="0"/>
          <w:numId w:val="2"/>
        </w:numPr>
      </w:pPr>
      <w:r w:rsidRPr="00D56C66">
        <w:rPr>
          <w:b/>
          <w:bCs/>
        </w:rPr>
        <w:t>İmza ve Beyan Bilgileri:</w:t>
      </w:r>
      <w:r w:rsidRPr="00D56C66">
        <w:t xml:space="preserve"> Dilekçe ve tutanaklarda yer alan ıslak imza, beyan edilen taahhüt ve yükümlülüklere ilişkin bilgiler.</w:t>
      </w:r>
    </w:p>
    <w:p w:rsidR="00D56C66" w:rsidRPr="00D56C66" w:rsidRDefault="00D56C66" w:rsidP="00D56C66">
      <w:r w:rsidRPr="00D56C66">
        <w:t>Bu veriler, yalnızca bağlantı başvurusu sürecinin yürütülmesi, kayıtların tutulması, idari ve hukuki denetimlerin yapılabilmesi ve kamu hizmetlerinin şeffaflık ilkesi doğrultusunda yerine getirilebilmesi amacıyla işlenmektedir.</w:t>
      </w:r>
    </w:p>
    <w:p w:rsidR="00D56C66" w:rsidRPr="00D56C66" w:rsidRDefault="00D56C66" w:rsidP="00D56C66"/>
    <w:p w:rsidR="00D56C66" w:rsidRPr="00D56C66" w:rsidRDefault="00D56C66" w:rsidP="00D56C66">
      <w:pPr>
        <w:rPr>
          <w:b/>
          <w:bCs/>
        </w:rPr>
      </w:pPr>
      <w:r w:rsidRPr="00D56C66">
        <w:rPr>
          <w:b/>
          <w:bCs/>
        </w:rPr>
        <w:t>4. Kişisel Verilerin İşlenme Amaçları</w:t>
      </w:r>
    </w:p>
    <w:p w:rsidR="00D56C66" w:rsidRPr="00D56C66" w:rsidRDefault="00D56C66" w:rsidP="00D56C66">
      <w:r w:rsidRPr="00D56C66">
        <w:t>Kişisel verileriniz; belediyemize yapılan atıksu bağlantısı başvurularının alınması, başvuruların değerlendirilerek mevzuata uygun olup olmadığının tespit edilmesi, gerekli inceleme ve kontrollerin yapılması, tesisat ve altyapı kayıtlarının oluşturulması, teknik raporların hazırlanması, vatandaş ile belediye arasındaki sözleşme ve taahhüt ilişkilerinin kayıt altına alınması, tesis ve taşınmaz güvenliğinin sağlanması, gerektiğinde denetim mercilerine sunulacak belgelerin hazırlanması, kamu kurum ve kuruluşlarından gelecek taleplerin yerine getirilmesi, ayrıca olası uyuşmazlıklarda delil teşkil etmesi amacıyla işlenmektedir.</w:t>
      </w:r>
    </w:p>
    <w:p w:rsidR="00D56C66" w:rsidRPr="00385E4A" w:rsidRDefault="00D56C66" w:rsidP="00D56C66">
      <w:r w:rsidRPr="00385E4A">
        <w:t>Bu kapsamda kişisel verileriniz, yalnızca başvuru ve bağlantı sürecinin gereği olarak değil, aynı zamanda belediyemizin hukuki yükümlülüklerinin yerine getirilmesi ve kamu yararına hizmetlerin sürdürülebilirliğinin sağlanması amacıyla da işlenmekte olup, ilgili süreçlerde gerek duyulmayan hiçbir veri işleme faaliyeti yürütülmemektedir.</w:t>
      </w:r>
    </w:p>
    <w:p w:rsidR="00D56C66" w:rsidRPr="00D56C66" w:rsidRDefault="00D56C66" w:rsidP="00D56C66">
      <w:pPr>
        <w:rPr>
          <w:b/>
          <w:bCs/>
        </w:rPr>
      </w:pPr>
      <w:r w:rsidRPr="00D56C66">
        <w:rPr>
          <w:b/>
          <w:bCs/>
        </w:rPr>
        <w:t>5. Kişisel Verilerin İşlenmesinin Hukuki Sebepleri</w:t>
      </w:r>
    </w:p>
    <w:p w:rsidR="00D56C66" w:rsidRPr="00D56C66" w:rsidRDefault="00D56C66" w:rsidP="00D56C66">
      <w:r w:rsidRPr="00D56C66">
        <w:t xml:space="preserve">T.C. Erzincan Belediyesi tarafından gerçekleştirilen atıksu bağlantısı başvuru ve değerlendirme süreçlerinde elde edilen kişisel verileriniz; </w:t>
      </w:r>
      <w:r w:rsidRPr="00D56C66">
        <w:rPr>
          <w:b/>
          <w:bCs/>
        </w:rPr>
        <w:t>6698 sayılı Kişisel Verilerin Korunması Kanunu’nun 5. ve 6. maddelerinde yer alan veri işleme şartlarına</w:t>
      </w:r>
      <w:r w:rsidRPr="00D56C66">
        <w:t xml:space="preserve"> dayalı olarak işlenmektedir.</w:t>
      </w:r>
    </w:p>
    <w:p w:rsidR="00D56C66" w:rsidRPr="00D56C66" w:rsidRDefault="00D56C66" w:rsidP="00D56C66">
      <w:r w:rsidRPr="00D56C66">
        <w:t>Bu kapsamda;</w:t>
      </w:r>
    </w:p>
    <w:p w:rsidR="00D56C66" w:rsidRPr="00D56C66" w:rsidRDefault="00D56C66" w:rsidP="00D56C66">
      <w:pPr>
        <w:numPr>
          <w:ilvl w:val="0"/>
          <w:numId w:val="4"/>
        </w:numPr>
      </w:pPr>
      <w:r w:rsidRPr="00D56C66">
        <w:rPr>
          <w:b/>
          <w:bCs/>
        </w:rPr>
        <w:t>KVKK m.5/2-a</w:t>
      </w:r>
      <w:r w:rsidRPr="00D56C66">
        <w:t xml:space="preserve"> hükmü uyarınca, kanunlarda açıkça öngörülmüş olması sebebiyle, 5393 sayılı Belediye Kanunu, 2464 sayılı Belediye Gelirleri Kanunu, 2560 sayılı Kanun, 1593 sayılı Umumi Hıfzıssıhha Kanunu ve ilgili mevzuatın belediyelere yüklediği görevler kapsamında kişisel verilerinizin işlenmesi zorunludur.</w:t>
      </w:r>
    </w:p>
    <w:p w:rsidR="00D56C66" w:rsidRPr="00D56C66" w:rsidRDefault="00D56C66" w:rsidP="00D56C66">
      <w:pPr>
        <w:numPr>
          <w:ilvl w:val="0"/>
          <w:numId w:val="4"/>
        </w:numPr>
      </w:pPr>
      <w:r w:rsidRPr="00D56C66">
        <w:rPr>
          <w:b/>
          <w:bCs/>
        </w:rPr>
        <w:t>KVKK m.5/2-c</w:t>
      </w:r>
      <w:r w:rsidRPr="00D56C66">
        <w:t xml:space="preserve"> hükmü uyarınca, belediyemiz ile vatandaş arasında kurulmuş olan atıksu bağlantısı ve abonelik ilişkisine dayalı yükümlülüklerin ifası ve bu ilişkinin sağlıklı şekilde sürdürülebilmesi amacıyla kişisel verileriniz işlenmektedir.</w:t>
      </w:r>
    </w:p>
    <w:p w:rsidR="00D56C66" w:rsidRPr="00D56C66" w:rsidRDefault="00D56C66" w:rsidP="00D56C66">
      <w:pPr>
        <w:numPr>
          <w:ilvl w:val="0"/>
          <w:numId w:val="4"/>
        </w:numPr>
      </w:pPr>
      <w:r w:rsidRPr="00D56C66">
        <w:rPr>
          <w:b/>
          <w:bCs/>
        </w:rPr>
        <w:t>KVKK m.5/2-ç</w:t>
      </w:r>
      <w:r w:rsidRPr="00D56C66">
        <w:t xml:space="preserve"> hükmü uyarınca, belediyemizin hukuki yükümlülüklerini yerine getirebilmesi, özellikle Sayıştay denetimleri, İçişleri Bakanlığı incelemeleri, kamu mali kontrol süreçleri ve yargı mercilerine yapılması gereken bilgi/belge ibrazlarının sağlanabilmesi amacıyla kişisel verilerinizin işlenmesi zorunludur.</w:t>
      </w:r>
    </w:p>
    <w:p w:rsidR="00D56C66" w:rsidRPr="00D56C66" w:rsidRDefault="00D56C66" w:rsidP="00D56C66">
      <w:pPr>
        <w:numPr>
          <w:ilvl w:val="0"/>
          <w:numId w:val="4"/>
        </w:numPr>
      </w:pPr>
      <w:r w:rsidRPr="00D56C66">
        <w:rPr>
          <w:b/>
          <w:bCs/>
        </w:rPr>
        <w:lastRenderedPageBreak/>
        <w:t>KVKK m.5/2-f</w:t>
      </w:r>
      <w:r w:rsidRPr="00D56C66">
        <w:t xml:space="preserve"> hükmü uyarınca, temel hak ve özgürlüklerinize zarar vermemek kaydıyla, belediyemizin kamu yararı doğrultusunda sunduğu hizmetlerde şeffaflık, hesap verilebilirlik, güvenlik ve denetim ilkelerinin uygulanabilmesi, kayıt ve arşiv düzeninin sağlanabilmesi ve olası uyuşmazlıkların çözümünde ispat yükümlülüğünün yerine getirilebilmesi amacıyla kişisel verileriniz işlenmektedir.</w:t>
      </w:r>
    </w:p>
    <w:p w:rsidR="00D56C66" w:rsidRPr="00D56C66" w:rsidRDefault="00D56C66" w:rsidP="00D56C66">
      <w:r w:rsidRPr="00D56C66">
        <w:t xml:space="preserve">Özel nitelikli kişisel veriler bakımından ise, belediyemiz yalnızca mevzuatta açıkça öngörülen durumlarda işleme faaliyeti yürütmekte olup, aksi halde ilgili kişiden </w:t>
      </w:r>
      <w:r w:rsidRPr="00D56C66">
        <w:rPr>
          <w:b/>
          <w:bCs/>
        </w:rPr>
        <w:t>açık rıza</w:t>
      </w:r>
      <w:r w:rsidRPr="00D56C66">
        <w:t xml:space="preserve"> alınmaksızın herhangi bir özel nitelikli veri işleme süreci gerçekleştirmemektedir.</w:t>
      </w:r>
    </w:p>
    <w:p w:rsidR="00D56C66" w:rsidRPr="00D56C66" w:rsidRDefault="00D56C66" w:rsidP="00D56C66"/>
    <w:p w:rsidR="00D56C66" w:rsidRPr="00D56C66" w:rsidRDefault="00D56C66" w:rsidP="00D56C66">
      <w:pPr>
        <w:rPr>
          <w:b/>
          <w:bCs/>
        </w:rPr>
      </w:pPr>
      <w:r w:rsidRPr="00D56C66">
        <w:rPr>
          <w:b/>
          <w:bCs/>
        </w:rPr>
        <w:t>6. Kişisel Verilerin Toplanma Yöntemleri</w:t>
      </w:r>
    </w:p>
    <w:p w:rsidR="00D56C66" w:rsidRPr="00385E4A" w:rsidRDefault="00D56C66" w:rsidP="00D56C66">
      <w:r w:rsidRPr="00D56C66">
        <w:t xml:space="preserve">Kişisel verileriniz, atıksu bağlantısı başvurusu </w:t>
      </w:r>
      <w:r w:rsidRPr="00385E4A">
        <w:t>sürecinde hem fiziksel ortamda hem de elektronik ortamda elde edilmektedir.</w:t>
      </w:r>
    </w:p>
    <w:p w:rsidR="00D56C66" w:rsidRPr="00D56C66" w:rsidRDefault="00D56C66" w:rsidP="00D56C66">
      <w:pPr>
        <w:numPr>
          <w:ilvl w:val="0"/>
          <w:numId w:val="5"/>
        </w:numPr>
      </w:pPr>
      <w:r w:rsidRPr="00D56C66">
        <w:rPr>
          <w:b/>
          <w:bCs/>
        </w:rPr>
        <w:t>Fiziksel ortamda</w:t>
      </w:r>
      <w:r w:rsidRPr="00D56C66">
        <w:t>: Başvuru sahipleri tarafından doldurulan dilekçeler, başvuru formları, kimlik fotokopileri, abonelik belgeleri ve imzalanan tutanaklar üzerinden; belediyemiz birimlerine şahsen yapılan müracaatlarda, sahada gerçekleştirilen inceleme ve denetimlerde alınan tutanaklar yoluyla veriler toplanmaktadır.</w:t>
      </w:r>
    </w:p>
    <w:p w:rsidR="00D56C66" w:rsidRPr="00D56C66" w:rsidRDefault="00D56C66" w:rsidP="00D56C66">
      <w:pPr>
        <w:numPr>
          <w:ilvl w:val="0"/>
          <w:numId w:val="5"/>
        </w:numPr>
      </w:pPr>
      <w:r w:rsidRPr="00D56C66">
        <w:rPr>
          <w:b/>
          <w:bCs/>
        </w:rPr>
        <w:t>Elektronik ortamda</w:t>
      </w:r>
      <w:r w:rsidRPr="00D56C66">
        <w:t>: Belediyemizin abonelik ve altyapı yönetim sistemleri, elektronik belge yönetim sistemi (EBYS), kayıtlı elektronik posta (KEP) üzerinden yapılan başvurular, belediye bilgi işlem altyapısı aracılığıyla yürütülen işlem ve kayıtlar üzerinden veriler toplanmaktadır.</w:t>
      </w:r>
    </w:p>
    <w:p w:rsidR="00D56C66" w:rsidRPr="00D56C66" w:rsidRDefault="00D56C66" w:rsidP="00D56C66">
      <w:pPr>
        <w:numPr>
          <w:ilvl w:val="0"/>
          <w:numId w:val="5"/>
        </w:numPr>
      </w:pPr>
      <w:r w:rsidRPr="00D56C66">
        <w:rPr>
          <w:b/>
          <w:bCs/>
        </w:rPr>
        <w:t>Saha incelemeleri ve denetimler sırasında</w:t>
      </w:r>
      <w:r w:rsidRPr="00D56C66">
        <w:t>: Belediyemiz Su ve Kanalizasyon Müdürlüğü görevlilerince yapılan yerinde incelemelerde, gayrimenkul ve tesisata ilişkin tespitler kayıt altına alınmakta; gerekmesi halinde fotoğraf veya teknik rapor düzenlenmek suretiyle kişisel veriler işlenmektedir.</w:t>
      </w:r>
    </w:p>
    <w:p w:rsidR="00D56C66" w:rsidRPr="00D56C66" w:rsidRDefault="00D56C66" w:rsidP="00D56C66">
      <w:r w:rsidRPr="00D56C66">
        <w:t xml:space="preserve">Bu süreçlerde elde edilen </w:t>
      </w:r>
      <w:r w:rsidRPr="00385E4A">
        <w:t>veriler, otomatik, kısmen otomatik veya otomatik olmayan yöntemlerle işlenebilmekte olup, her durumda hukuka ve dürüstlük kurallarına uygunluk, ölçülülük ve veri minimizasyonu ilkelerine riayet edilmektedir</w:t>
      </w:r>
      <w:r w:rsidRPr="00D56C66">
        <w:t>.</w:t>
      </w:r>
    </w:p>
    <w:p w:rsidR="00D56C66" w:rsidRPr="00D56C66" w:rsidRDefault="00D56C66" w:rsidP="00D56C66">
      <w:pPr>
        <w:rPr>
          <w:b/>
          <w:bCs/>
        </w:rPr>
      </w:pPr>
      <w:r w:rsidRPr="00D56C66">
        <w:rPr>
          <w:b/>
          <w:bCs/>
        </w:rPr>
        <w:t>7. Kişisel Verilerin Aktarılması ve Alıcı Grupları</w:t>
      </w:r>
    </w:p>
    <w:p w:rsidR="00D56C66" w:rsidRPr="00D56C66" w:rsidRDefault="00D56C66" w:rsidP="00D56C66">
      <w:r w:rsidRPr="00D56C66">
        <w:t>Belediyemiz tarafından işlenen kişisel verileriniz, 6698 sayılı Kanun’un 8. ve 9. maddeleri çerçevesinde, yalnızca işleme amaçları ile sınırlı olarak ve hukuka uygunluk sebepleri dâhilinde üçüncü kişilere aktarılabilmektedir. Bu kapsamda aktarım yapılabilecek taraflar aşağıda belirtilmiştir:</w:t>
      </w:r>
    </w:p>
    <w:p w:rsidR="00D56C66" w:rsidRPr="00D56C66" w:rsidRDefault="00D56C66" w:rsidP="00D56C66">
      <w:pPr>
        <w:numPr>
          <w:ilvl w:val="0"/>
          <w:numId w:val="7"/>
        </w:numPr>
      </w:pPr>
      <w:r w:rsidRPr="00D56C66">
        <w:rPr>
          <w:b/>
          <w:bCs/>
        </w:rPr>
        <w:t>Yasal Yetkili Kamu Kurum ve Kuruluşları</w:t>
      </w:r>
      <w:r w:rsidRPr="00D56C66">
        <w:t>: Sayıştay, İçişleri Bakanlığı, Hazine ve Maliye Bakanlığı, Çevre, Şehircilik ve İklim Değişikliği Bakanlığı, mahkemeler, savcılıklar, kolluk kuvvetleri, valilik ve kaymakamlık makamları gibi mevzuat uyarınca talepte bulunmaya yetkili kurum ve kuruluşlara, denetim, inceleme, raporlama ve hukuki yükümlülüklerin yerine getirilmesi amacıyla.</w:t>
      </w:r>
    </w:p>
    <w:p w:rsidR="00D56C66" w:rsidRPr="00D56C66" w:rsidRDefault="00D56C66" w:rsidP="00D56C66">
      <w:pPr>
        <w:numPr>
          <w:ilvl w:val="0"/>
          <w:numId w:val="7"/>
        </w:numPr>
      </w:pPr>
      <w:r w:rsidRPr="00D56C66">
        <w:rPr>
          <w:b/>
          <w:bCs/>
        </w:rPr>
        <w:t>Belediye İç Birimleri ve Bağlı Kuruluşlar</w:t>
      </w:r>
      <w:r w:rsidRPr="00D56C66">
        <w:t>: Su ve Kanalizasyon Müdürlüğü, Mali Hizmetler Müdürlüğü, Hukuk İşleri Müdürlüğü, Bilgi İşlem Müdürlüğü, Zabıta Müdürlüğü ve diğer ilgili müdürlüklere, yalnızca görev ve yetki kapsamında değerlendirme, denetim ve arşiv süreçlerinin yürütülmesi amacıyla.</w:t>
      </w:r>
    </w:p>
    <w:p w:rsidR="00D56C66" w:rsidRPr="00D56C66" w:rsidRDefault="00D56C66" w:rsidP="00D56C66">
      <w:pPr>
        <w:numPr>
          <w:ilvl w:val="0"/>
          <w:numId w:val="7"/>
        </w:numPr>
      </w:pPr>
      <w:r w:rsidRPr="00D56C66">
        <w:rPr>
          <w:b/>
          <w:bCs/>
        </w:rPr>
        <w:lastRenderedPageBreak/>
        <w:t>Denetim ve Kontrol Mercileri</w:t>
      </w:r>
      <w:r w:rsidRPr="00D56C66">
        <w:t>: İç denetçiler, bağımsız denetim birimleri, iç teftiş komisyonları ve kamu mali yönetim sistemi çerçevesinde görevlendirilmiş denetim organlarına.</w:t>
      </w:r>
    </w:p>
    <w:p w:rsidR="00D56C66" w:rsidRPr="00D56C66" w:rsidRDefault="00D56C66" w:rsidP="00D56C66">
      <w:pPr>
        <w:numPr>
          <w:ilvl w:val="0"/>
          <w:numId w:val="7"/>
        </w:numPr>
      </w:pPr>
      <w:r w:rsidRPr="00D56C66">
        <w:rPr>
          <w:b/>
          <w:bCs/>
        </w:rPr>
        <w:t>Hizmet Sağlayıcılar ve Tedarikçiler</w:t>
      </w:r>
      <w:r w:rsidRPr="00D56C66">
        <w:t>: Bilgi güvenliği, yazılım ve elektronik sistem bakım/destek hizmeti alınan üçüncü taraf firmalara, yalnızca sistemlerin işletilmesi, verilerin güvenliği ve sürekliliğinin sağlanması amacıyla; KVKK m.12 uyarınca gerekli teknik ve idari tedbirlerin alınması şartıyla.</w:t>
      </w:r>
    </w:p>
    <w:p w:rsidR="00D56C66" w:rsidRPr="00D56C66" w:rsidRDefault="00D56C66" w:rsidP="00D56C66">
      <w:r w:rsidRPr="00D56C66">
        <w:t xml:space="preserve">Belediyemiz, kural olarak </w:t>
      </w:r>
      <w:r w:rsidRPr="00385E4A">
        <w:t>kişisel verilerinizi yurt dışına aktarmamakta, yalnızca Türkiye sınırları içerisinde işlemektedir. Zorunlu olarak yurt dışına aktarımı gerektiren bir işlem söz konusu olursa, KVKK m.9 hükümleri uyarınca Kişisel Verileri Koruma Kurulu’nun belirlediği güvenli ülkelere veya yeterli korumayı yazılı olarak taahhüt eden veri sorumluları ile yapılacak sözleşmelerin akdedilmesi ve Kurul onayı alınması koşuluyla aktarım yapılabilecektir.</w:t>
      </w:r>
    </w:p>
    <w:p w:rsidR="00D56C66" w:rsidRPr="00D56C66" w:rsidRDefault="00D56C66" w:rsidP="00D56C66"/>
    <w:p w:rsidR="00D56C66" w:rsidRPr="00D56C66" w:rsidRDefault="00D56C66" w:rsidP="00D56C66">
      <w:pPr>
        <w:rPr>
          <w:b/>
          <w:bCs/>
        </w:rPr>
      </w:pPr>
      <w:r w:rsidRPr="00D56C66">
        <w:rPr>
          <w:b/>
          <w:bCs/>
        </w:rPr>
        <w:t>8. Kişisel Verilerin Saklama Süreleri ve İmha</w:t>
      </w:r>
    </w:p>
    <w:p w:rsidR="00D56C66" w:rsidRPr="00D56C66" w:rsidRDefault="00D56C66" w:rsidP="00D56C66">
      <w:r w:rsidRPr="00D56C66">
        <w:t>Belediyemiz, kişisel verileri yalnızca işleme amaçlarının gerektirdiği süre boyunca ve ilgili mevzuatta öngörülen yasal saklama süreleri çerçevesinde muhafaza etmektedir. Bu kapsamda:</w:t>
      </w:r>
    </w:p>
    <w:p w:rsidR="00D56C66" w:rsidRPr="00D56C66" w:rsidRDefault="00D56C66" w:rsidP="00D56C66">
      <w:pPr>
        <w:numPr>
          <w:ilvl w:val="0"/>
          <w:numId w:val="8"/>
        </w:numPr>
      </w:pPr>
      <w:r w:rsidRPr="00D56C66">
        <w:rPr>
          <w:b/>
          <w:bCs/>
        </w:rPr>
        <w:t>Atıksu bağlantısı başvuru formları, tutanaklar ve abonelik belgeleri</w:t>
      </w:r>
      <w:r w:rsidRPr="00D56C66">
        <w:t>: İşlemin tamamlanmasından itibaren en az 10 yıl süreyle, ilgili zamanaşımı ve denetim süreleri dikkate alınarak.</w:t>
      </w:r>
    </w:p>
    <w:p w:rsidR="00D56C66" w:rsidRPr="00D56C66" w:rsidRDefault="00D56C66" w:rsidP="00D56C66">
      <w:pPr>
        <w:numPr>
          <w:ilvl w:val="0"/>
          <w:numId w:val="8"/>
        </w:numPr>
      </w:pPr>
      <w:r w:rsidRPr="00D56C66">
        <w:rPr>
          <w:b/>
          <w:bCs/>
        </w:rPr>
        <w:t>CCTV ve saha inceleme kayıtları</w:t>
      </w:r>
      <w:r w:rsidRPr="00D56C66">
        <w:t>: En çok 90 gün süreyle; ancak güvenlik olayına konu olan kayıtlar, ilgili adli/idari süreçler sonuçlanıncaya kadar muhafaza edilmektedir.</w:t>
      </w:r>
    </w:p>
    <w:p w:rsidR="00D56C66" w:rsidRPr="00D56C66" w:rsidRDefault="00D56C66" w:rsidP="00D56C66">
      <w:pPr>
        <w:numPr>
          <w:ilvl w:val="0"/>
          <w:numId w:val="8"/>
        </w:numPr>
      </w:pPr>
      <w:r w:rsidRPr="00D56C66">
        <w:rPr>
          <w:b/>
          <w:bCs/>
        </w:rPr>
        <w:t>İşlem ve yazışma kayıtları</w:t>
      </w:r>
      <w:r w:rsidRPr="00D56C66">
        <w:t>: Kamu mali yönetimi ve kontrol süreçleri uyarınca 10 yıl süreyle.</w:t>
      </w:r>
    </w:p>
    <w:p w:rsidR="00D56C66" w:rsidRPr="00D56C66" w:rsidRDefault="00D56C66" w:rsidP="00D56C66">
      <w:pPr>
        <w:numPr>
          <w:ilvl w:val="0"/>
          <w:numId w:val="8"/>
        </w:numPr>
      </w:pPr>
      <w:r w:rsidRPr="00D56C66">
        <w:rPr>
          <w:b/>
          <w:bCs/>
        </w:rPr>
        <w:t>Zimmet ve teslim tutanakları</w:t>
      </w:r>
      <w:r w:rsidRPr="00D56C66">
        <w:t>: Personelin veya yüklenici çalışanının görev süresi boyunca ve görev ilişkisinin sona ermesinden itibaren en az 10 yıl süreyle.</w:t>
      </w:r>
    </w:p>
    <w:p w:rsidR="00D56C66" w:rsidRPr="00D56C66" w:rsidRDefault="00D56C66" w:rsidP="00D56C66">
      <w:r w:rsidRPr="00D56C66">
        <w:t xml:space="preserve">Belirtilen sürelerin dolması halinde </w:t>
      </w:r>
      <w:r w:rsidRPr="00385E4A">
        <w:t>kişisel verileriniz, Kişisel Verilerin Silinmesi, Yok Edilmesi veya Anonim Hale Getirilmesi Hakkında Yönetmelik ve Erzincan Belediyesi Kişisel Veri Saklama ve İmha Politikası hükümlerine uygun olarak; silme, yok etme veya</w:t>
      </w:r>
      <w:r w:rsidRPr="00D56C66">
        <w:t xml:space="preserve"> anonimleştirme yöntemleriyle imha edilmektedir.</w:t>
      </w:r>
    </w:p>
    <w:p w:rsidR="00D56C66" w:rsidRPr="00D56C66" w:rsidRDefault="00D56C66" w:rsidP="00D56C66"/>
    <w:p w:rsidR="00D56C66" w:rsidRPr="00D56C66" w:rsidRDefault="00D56C66" w:rsidP="00D56C66">
      <w:pPr>
        <w:rPr>
          <w:b/>
          <w:bCs/>
        </w:rPr>
      </w:pPr>
      <w:r w:rsidRPr="00D56C66">
        <w:rPr>
          <w:b/>
          <w:bCs/>
        </w:rPr>
        <w:t>9. İlgili Kişi Hakları</w:t>
      </w:r>
    </w:p>
    <w:p w:rsidR="00D56C66" w:rsidRPr="00D56C66" w:rsidRDefault="00D56C66" w:rsidP="00D56C66">
      <w:r w:rsidRPr="00D56C66">
        <w:t>6698 sayılı Kişisel Verilerin Korunması Kanunu’nun 11. maddesi uyarınca, kişisel verisi işlenen her ilgili kişi, Erzincan Belediyesi’ne başvurarak aşağıdaki haklarını kullanma imkânına sahiptir:</w:t>
      </w:r>
    </w:p>
    <w:p w:rsidR="00D56C66" w:rsidRPr="00D56C66" w:rsidRDefault="00D56C66" w:rsidP="00D56C66">
      <w:pPr>
        <w:numPr>
          <w:ilvl w:val="0"/>
          <w:numId w:val="10"/>
        </w:numPr>
      </w:pPr>
      <w:r w:rsidRPr="00D56C66">
        <w:t>Kişisel verilerinin işlenip işlenmediğini öğrenme,</w:t>
      </w:r>
    </w:p>
    <w:p w:rsidR="00D56C66" w:rsidRPr="00D56C66" w:rsidRDefault="00D56C66" w:rsidP="00D56C66">
      <w:pPr>
        <w:numPr>
          <w:ilvl w:val="0"/>
          <w:numId w:val="10"/>
        </w:numPr>
      </w:pPr>
      <w:r w:rsidRPr="00D56C66">
        <w:t>Kişisel verileri işlenmişse buna ilişkin bilgi talep etme,</w:t>
      </w:r>
    </w:p>
    <w:p w:rsidR="00D56C66" w:rsidRPr="00D56C66" w:rsidRDefault="00D56C66" w:rsidP="00D56C66">
      <w:pPr>
        <w:numPr>
          <w:ilvl w:val="0"/>
          <w:numId w:val="10"/>
        </w:numPr>
      </w:pPr>
      <w:r w:rsidRPr="00D56C66">
        <w:t>Kişisel verilerin işlenme amacını ve bunların amacına uygun kullanılıp kullanılmadığını öğrenme,</w:t>
      </w:r>
    </w:p>
    <w:p w:rsidR="00D56C66" w:rsidRPr="00D56C66" w:rsidRDefault="00D56C66" w:rsidP="00D56C66">
      <w:pPr>
        <w:numPr>
          <w:ilvl w:val="0"/>
          <w:numId w:val="10"/>
        </w:numPr>
      </w:pPr>
      <w:r w:rsidRPr="00D56C66">
        <w:t>Yurt içinde veya yurt dışında kişisel verilerin aktarıldığı üçüncü kişileri bilme,</w:t>
      </w:r>
    </w:p>
    <w:p w:rsidR="00D56C66" w:rsidRPr="00D56C66" w:rsidRDefault="00D56C66" w:rsidP="00D56C66">
      <w:pPr>
        <w:numPr>
          <w:ilvl w:val="0"/>
          <w:numId w:val="10"/>
        </w:numPr>
      </w:pPr>
      <w:r w:rsidRPr="00D56C66">
        <w:t>Kişisel verilerin eksik veya yanlış işlenmiş olması hâlinde bunların düzeltilmesini isteme,</w:t>
      </w:r>
    </w:p>
    <w:p w:rsidR="00D56C66" w:rsidRPr="00D56C66" w:rsidRDefault="00D56C66" w:rsidP="00D56C66">
      <w:pPr>
        <w:numPr>
          <w:ilvl w:val="0"/>
          <w:numId w:val="10"/>
        </w:numPr>
      </w:pPr>
      <w:r w:rsidRPr="00D56C66">
        <w:lastRenderedPageBreak/>
        <w:t>KVKK m.7 çerçevesinde kişisel verilerin silinmesini, yok edilmesini veya anonim hale getirilmesini isteme,</w:t>
      </w:r>
    </w:p>
    <w:p w:rsidR="00D56C66" w:rsidRPr="00D56C66" w:rsidRDefault="00D56C66" w:rsidP="00D56C66">
      <w:pPr>
        <w:numPr>
          <w:ilvl w:val="0"/>
          <w:numId w:val="10"/>
        </w:numPr>
      </w:pPr>
      <w:r w:rsidRPr="00D56C66">
        <w:t>Bu talepler doğrultusunda yapılan işlemlerin, kişisel verilerin aktarıldığı üçüncü kişilere bildirilmesini talep etme,</w:t>
      </w:r>
    </w:p>
    <w:p w:rsidR="00D56C66" w:rsidRPr="00D56C66" w:rsidRDefault="00D56C66" w:rsidP="00D56C66">
      <w:pPr>
        <w:numPr>
          <w:ilvl w:val="0"/>
          <w:numId w:val="10"/>
        </w:numPr>
      </w:pPr>
      <w:r w:rsidRPr="00D56C66">
        <w:t>Münhasıran otomatik sistemler vasıtasıyla analiz edilmesi suretiyle kişinin kendisi aleyhine bir sonucun ortaya çıkmasına itiraz etme,</w:t>
      </w:r>
    </w:p>
    <w:p w:rsidR="00D56C66" w:rsidRPr="00D56C66" w:rsidRDefault="00D56C66" w:rsidP="00D56C66">
      <w:pPr>
        <w:numPr>
          <w:ilvl w:val="0"/>
          <w:numId w:val="10"/>
        </w:numPr>
      </w:pPr>
      <w:r w:rsidRPr="00D56C66">
        <w:t>Kişisel verilerin kanuna aykırı olarak işlenmesi sebebiyle zarara uğraması hâlinde zararın giderilmesini talep etme.</w:t>
      </w:r>
    </w:p>
    <w:p w:rsidR="00D56C66" w:rsidRPr="00D56C66" w:rsidRDefault="00D56C66" w:rsidP="00D56C66"/>
    <w:p w:rsidR="00D56C66" w:rsidRPr="00D56C66" w:rsidRDefault="00D56C66" w:rsidP="00D56C66">
      <w:pPr>
        <w:rPr>
          <w:b/>
          <w:bCs/>
        </w:rPr>
      </w:pPr>
      <w:r w:rsidRPr="00D56C66">
        <w:rPr>
          <w:b/>
          <w:bCs/>
        </w:rPr>
        <w:t>10. Başvuru Usulleri</w:t>
      </w:r>
    </w:p>
    <w:p w:rsidR="00D56C66" w:rsidRPr="00D56C66" w:rsidRDefault="00D56C66" w:rsidP="00D56C66">
      <w:r w:rsidRPr="00D56C66">
        <w:t>KVKK’nın 13. maddesi ve “Veri Sorumlusuna Başvuru Usul ve Esasları Hakkında Tebliğ” hükümleri uyarınca, ilgili kişiler taleplerini aşağıda belirtilen yöntemlerle Erzincan Belediyesi’ne iletebilirler:</w:t>
      </w:r>
    </w:p>
    <w:p w:rsidR="00D56C66" w:rsidRPr="00D56C66" w:rsidRDefault="00D56C66" w:rsidP="00D56C66">
      <w:pPr>
        <w:numPr>
          <w:ilvl w:val="0"/>
          <w:numId w:val="11"/>
        </w:numPr>
      </w:pPr>
      <w:r w:rsidRPr="00D56C66">
        <w:rPr>
          <w:b/>
          <w:bCs/>
        </w:rPr>
        <w:t>Yazılı başvuru</w:t>
      </w:r>
      <w:r w:rsidRPr="00D56C66">
        <w:t>: Bahçelievler Mah. Halit Paşa Cad. No: 58, 24050 Merkez/Erzincan adresine elden veya posta yoluyla ıslak imzalı dilekçe,</w:t>
      </w:r>
    </w:p>
    <w:p w:rsidR="00D56C66" w:rsidRPr="00D56C66" w:rsidRDefault="00D56C66" w:rsidP="00D56C66">
      <w:pPr>
        <w:numPr>
          <w:ilvl w:val="0"/>
          <w:numId w:val="11"/>
        </w:numPr>
      </w:pPr>
      <w:r w:rsidRPr="00D56C66">
        <w:rPr>
          <w:b/>
          <w:bCs/>
        </w:rPr>
        <w:t>KEP (Kayıtlı Elektronik Posta)</w:t>
      </w:r>
      <w:r w:rsidRPr="00D56C66">
        <w:t xml:space="preserve">: </w:t>
      </w:r>
      <w:hyperlink r:id="rId10" w:history="1">
        <w:r w:rsidRPr="00D56C66">
          <w:rPr>
            <w:rStyle w:val="Kpr"/>
          </w:rPr>
          <w:t>erzincanbelediyesi@hs03.kep.tr</w:t>
        </w:r>
      </w:hyperlink>
      <w:r w:rsidRPr="00D56C66">
        <w:t xml:space="preserve"> adresine,</w:t>
      </w:r>
    </w:p>
    <w:p w:rsidR="00D56C66" w:rsidRPr="00D56C66" w:rsidRDefault="00D56C66" w:rsidP="00D56C66">
      <w:pPr>
        <w:numPr>
          <w:ilvl w:val="0"/>
          <w:numId w:val="11"/>
        </w:numPr>
      </w:pPr>
      <w:r w:rsidRPr="00D56C66">
        <w:rPr>
          <w:b/>
          <w:bCs/>
        </w:rPr>
        <w:t>Güvenli elektronik imza veya mobil imza</w:t>
      </w:r>
      <w:r w:rsidRPr="00D56C66">
        <w:t xml:space="preserve"> kullanarak </w:t>
      </w:r>
      <w:hyperlink r:id="rId11" w:history="1">
        <w:r w:rsidRPr="00D56C66">
          <w:rPr>
            <w:rStyle w:val="Kpr"/>
          </w:rPr>
          <w:t>kvkk@erzincan.bel.tr</w:t>
        </w:r>
      </w:hyperlink>
      <w:r w:rsidRPr="00D56C66">
        <w:t xml:space="preserve"> adresine,</w:t>
      </w:r>
    </w:p>
    <w:p w:rsidR="00D56C66" w:rsidRPr="00D56C66" w:rsidRDefault="00D56C66" w:rsidP="00D56C66">
      <w:pPr>
        <w:numPr>
          <w:ilvl w:val="0"/>
          <w:numId w:val="11"/>
        </w:numPr>
      </w:pPr>
      <w:r w:rsidRPr="00D56C66">
        <w:rPr>
          <w:b/>
          <w:bCs/>
        </w:rPr>
        <w:t>Belediyemizin internet sitesinde yer alan “KVKK Başvuru Formu”</w:t>
      </w:r>
      <w:r w:rsidRPr="00D56C66">
        <w:t xml:space="preserve"> üzerinden.</w:t>
      </w:r>
    </w:p>
    <w:p w:rsidR="00D56C66" w:rsidRPr="00D56C66" w:rsidRDefault="00D56C66" w:rsidP="00D56C66">
      <w:r w:rsidRPr="00D56C66">
        <w:t>Başvurular, niteliğine göre en geç otuz (30) gün içerisinde ücretsiz olarak sonuçlandırılır. İşlemin ayrıca bir maliyet gerektirmesi hâlinde, Kişisel Verileri Koruma Kurulu tarafından belirlenen tarifedeki ücret alınabilecektir. Erzincan Belediyesi, başvuru sahibinin kimliğini teyit etmek amacıyla ek doğrulama adımları uygulama hakkını saklı tutar.</w:t>
      </w:r>
    </w:p>
    <w:p w:rsidR="00D56C66" w:rsidRPr="00D56C66" w:rsidRDefault="00D56C66" w:rsidP="00D56C66"/>
    <w:p w:rsidR="00D56C66" w:rsidRPr="00D56C66" w:rsidRDefault="00D56C66" w:rsidP="00D56C66">
      <w:pPr>
        <w:rPr>
          <w:b/>
          <w:bCs/>
        </w:rPr>
      </w:pPr>
      <w:r w:rsidRPr="00D56C66">
        <w:rPr>
          <w:b/>
          <w:bCs/>
        </w:rPr>
        <w:t>11. Yürürlük ve Güncelleme</w:t>
      </w:r>
    </w:p>
    <w:p w:rsidR="00D56C66" w:rsidRPr="00D56C66" w:rsidRDefault="00D56C66" w:rsidP="00D56C66">
      <w:pPr>
        <w:numPr>
          <w:ilvl w:val="0"/>
          <w:numId w:val="12"/>
        </w:numPr>
      </w:pPr>
      <w:r w:rsidRPr="00D56C66">
        <w:t xml:space="preserve">İşbu </w:t>
      </w:r>
      <w:r w:rsidRPr="00385E4A">
        <w:t>aydınlatma metni, Erzincan Belediyesi’nin Su ve Kanalizasyon Müdürlüğü nezdinde yürütülen atıksu bağlantısı ve kanalizasyon işlemleri kapsamında</w:t>
      </w:r>
      <w:r w:rsidRPr="00D56C66">
        <w:t xml:space="preserve"> kişisel veri işleme faaliyetlerine ilişkindir.</w:t>
      </w:r>
    </w:p>
    <w:p w:rsidR="00D56C66" w:rsidRPr="00D56C66" w:rsidRDefault="00D56C66" w:rsidP="00D56C66">
      <w:pPr>
        <w:numPr>
          <w:ilvl w:val="0"/>
          <w:numId w:val="12"/>
        </w:numPr>
      </w:pPr>
      <w:r w:rsidRPr="00D56C66">
        <w:t>Mevzuatta meydana gelebilecek değişiklikler, Kişisel Verileri Koruma Kurulu kararları veya belediye işleyişinde ortaya çıkabilecek yeni ihtiyaçlar doğrultusunda metin güncellenebilecek; güncellenen sürüm Belediye’nin resmî internet sitesinde yayımlanacaktır.</w:t>
      </w:r>
    </w:p>
    <w:p w:rsidR="00D56C66" w:rsidRPr="00D56C66" w:rsidRDefault="00D56C66" w:rsidP="00D56C66">
      <w:pPr>
        <w:numPr>
          <w:ilvl w:val="0"/>
          <w:numId w:val="12"/>
        </w:numPr>
      </w:pPr>
      <w:r w:rsidRPr="00D56C66">
        <w:t>Aydınlatma metni Erzincan Belediyesi KVKK Komisyonu tarafından hazırlanmış olup, tüm belediye personeli, yüklenici çalışanları ve ilgili üçüncü taraflar bakımından bağlayıcıdır.</w:t>
      </w:r>
    </w:p>
    <w:p w:rsidR="00D56C66" w:rsidRDefault="00D56C66"/>
    <w:sectPr w:rsidR="00D56C66" w:rsidSect="00D56C66">
      <w:headerReference w:type="even" r:id="rId12"/>
      <w:headerReference w:type="default" r:id="rId13"/>
      <w:headerReference w:type="first" r:id="rId14"/>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F40" w:rsidRDefault="00703F40" w:rsidP="00D56C66">
      <w:pPr>
        <w:spacing w:after="0" w:line="240" w:lineRule="auto"/>
      </w:pPr>
      <w:r>
        <w:separator/>
      </w:r>
    </w:p>
  </w:endnote>
  <w:endnote w:type="continuationSeparator" w:id="0">
    <w:p w:rsidR="00703F40" w:rsidRDefault="00703F40" w:rsidP="00D56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F40" w:rsidRDefault="00703F40" w:rsidP="00D56C66">
      <w:pPr>
        <w:spacing w:after="0" w:line="240" w:lineRule="auto"/>
      </w:pPr>
      <w:r>
        <w:separator/>
      </w:r>
    </w:p>
  </w:footnote>
  <w:footnote w:type="continuationSeparator" w:id="0">
    <w:p w:rsidR="00703F40" w:rsidRDefault="00703F40" w:rsidP="00D56C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C66" w:rsidRDefault="005C644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741938" o:spid="_x0000_s1026" type="#_x0000_t136" style="position:absolute;margin-left:0;margin-top:0;width:573.3pt;height:66.15pt;rotation:315;z-index:-251655168;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C66" w:rsidRDefault="00D56C66">
    <w:pPr>
      <w:pStyle w:val="stbilgi"/>
    </w:pPr>
    <w:r>
      <w:rPr>
        <w:noProof/>
        <w:lang w:eastAsia="tr-TR"/>
      </w:rPr>
      <w:drawing>
        <wp:inline distT="0" distB="0" distL="0" distR="0">
          <wp:extent cx="655320" cy="655320"/>
          <wp:effectExtent l="0" t="0" r="0" b="0"/>
          <wp:docPr id="500057188" name="Resim 1" descr="Logo | T.C. Erzincan Beledi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Logo | T.C. Erzincan Belediyes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5320" cy="655320"/>
                  </a:xfrm>
                  <a:prstGeom prst="rect">
                    <a:avLst/>
                  </a:prstGeom>
                  <a:noFill/>
                  <a:ln>
                    <a:noFill/>
                  </a:ln>
                </pic:spPr>
              </pic:pic>
            </a:graphicData>
          </a:graphic>
        </wp:inline>
      </w:drawing>
    </w:r>
    <w:r w:rsidR="005C64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741939" o:spid="_x0000_s1027" type="#_x0000_t136" style="position:absolute;margin-left:0;margin-top:0;width:573.3pt;height:66.15pt;rotation:315;z-index:-251653120;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C66" w:rsidRDefault="005C644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741937" o:spid="_x0000_s1025" type="#_x0000_t136" style="position:absolute;margin-left:0;margin-top:0;width:573.3pt;height:66.15pt;rotation:315;z-index:-251657216;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7AED"/>
    <w:multiLevelType w:val="multilevel"/>
    <w:tmpl w:val="4FFC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63E30"/>
    <w:multiLevelType w:val="multilevel"/>
    <w:tmpl w:val="1250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70BC0"/>
    <w:multiLevelType w:val="multilevel"/>
    <w:tmpl w:val="DE7A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B7609"/>
    <w:multiLevelType w:val="multilevel"/>
    <w:tmpl w:val="F93C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FC6A2E"/>
    <w:multiLevelType w:val="multilevel"/>
    <w:tmpl w:val="5386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E533F"/>
    <w:multiLevelType w:val="multilevel"/>
    <w:tmpl w:val="AA24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871689"/>
    <w:multiLevelType w:val="multilevel"/>
    <w:tmpl w:val="96C6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C655C2"/>
    <w:multiLevelType w:val="multilevel"/>
    <w:tmpl w:val="6FE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191844"/>
    <w:multiLevelType w:val="multilevel"/>
    <w:tmpl w:val="610A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792115"/>
    <w:multiLevelType w:val="multilevel"/>
    <w:tmpl w:val="AEE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166986"/>
    <w:multiLevelType w:val="multilevel"/>
    <w:tmpl w:val="2DE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6973D5"/>
    <w:multiLevelType w:val="multilevel"/>
    <w:tmpl w:val="2542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AE7882"/>
    <w:multiLevelType w:val="multilevel"/>
    <w:tmpl w:val="BDE0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0"/>
  </w:num>
  <w:num w:numId="5">
    <w:abstractNumId w:val="9"/>
  </w:num>
  <w:num w:numId="6">
    <w:abstractNumId w:val="1"/>
  </w:num>
  <w:num w:numId="7">
    <w:abstractNumId w:val="3"/>
  </w:num>
  <w:num w:numId="8">
    <w:abstractNumId w:val="4"/>
  </w:num>
  <w:num w:numId="9">
    <w:abstractNumId w:val="2"/>
  </w:num>
  <w:num w:numId="10">
    <w:abstractNumId w:val="11"/>
  </w:num>
  <w:num w:numId="11">
    <w:abstractNumId w:val="10"/>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D56C66"/>
    <w:rsid w:val="00226631"/>
    <w:rsid w:val="00385E4A"/>
    <w:rsid w:val="003E0E6B"/>
    <w:rsid w:val="004224EF"/>
    <w:rsid w:val="0047414B"/>
    <w:rsid w:val="005C6444"/>
    <w:rsid w:val="005D0B8C"/>
    <w:rsid w:val="005F427C"/>
    <w:rsid w:val="00703F40"/>
    <w:rsid w:val="008449A9"/>
    <w:rsid w:val="009F2294"/>
    <w:rsid w:val="00A12FE9"/>
    <w:rsid w:val="00A30307"/>
    <w:rsid w:val="00D56C66"/>
    <w:rsid w:val="00E267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444"/>
  </w:style>
  <w:style w:type="paragraph" w:styleId="Balk1">
    <w:name w:val="heading 1"/>
    <w:basedOn w:val="Normal"/>
    <w:next w:val="Normal"/>
    <w:link w:val="Balk1Char"/>
    <w:uiPriority w:val="9"/>
    <w:qFormat/>
    <w:rsid w:val="00D56C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56C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56C6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56C6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56C6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56C6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56C6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56C6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56C6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56C6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56C6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56C6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56C6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56C6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56C6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56C6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56C6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56C66"/>
    <w:rPr>
      <w:rFonts w:eastAsiaTheme="majorEastAsia" w:cstheme="majorBidi"/>
      <w:color w:val="272727" w:themeColor="text1" w:themeTint="D8"/>
    </w:rPr>
  </w:style>
  <w:style w:type="paragraph" w:styleId="KonuBal">
    <w:name w:val="Title"/>
    <w:basedOn w:val="Normal"/>
    <w:next w:val="Normal"/>
    <w:link w:val="KonuBalChar"/>
    <w:uiPriority w:val="10"/>
    <w:qFormat/>
    <w:rsid w:val="00D56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56C66"/>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D56C66"/>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D56C66"/>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D56C66"/>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D56C66"/>
    <w:rPr>
      <w:i/>
      <w:iCs/>
      <w:color w:val="404040" w:themeColor="text1" w:themeTint="BF"/>
    </w:rPr>
  </w:style>
  <w:style w:type="paragraph" w:styleId="ListeParagraf">
    <w:name w:val="List Paragraph"/>
    <w:basedOn w:val="Normal"/>
    <w:uiPriority w:val="34"/>
    <w:qFormat/>
    <w:rsid w:val="00D56C66"/>
    <w:pPr>
      <w:ind w:left="720"/>
      <w:contextualSpacing/>
    </w:pPr>
  </w:style>
  <w:style w:type="character" w:styleId="GlVurgulama">
    <w:name w:val="Intense Emphasis"/>
    <w:basedOn w:val="VarsaylanParagrafYazTipi"/>
    <w:uiPriority w:val="21"/>
    <w:qFormat/>
    <w:rsid w:val="00D56C66"/>
    <w:rPr>
      <w:i/>
      <w:iCs/>
      <w:color w:val="2F5496" w:themeColor="accent1" w:themeShade="BF"/>
    </w:rPr>
  </w:style>
  <w:style w:type="paragraph" w:styleId="KeskinTrnak">
    <w:name w:val="Intense Quote"/>
    <w:basedOn w:val="Normal"/>
    <w:next w:val="Normal"/>
    <w:link w:val="KeskinTrnakChar"/>
    <w:uiPriority w:val="30"/>
    <w:qFormat/>
    <w:rsid w:val="00D56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D56C66"/>
    <w:rPr>
      <w:i/>
      <w:iCs/>
      <w:color w:val="2F5496" w:themeColor="accent1" w:themeShade="BF"/>
    </w:rPr>
  </w:style>
  <w:style w:type="character" w:styleId="GlBavuru">
    <w:name w:val="Intense Reference"/>
    <w:basedOn w:val="VarsaylanParagrafYazTipi"/>
    <w:uiPriority w:val="32"/>
    <w:qFormat/>
    <w:rsid w:val="00D56C66"/>
    <w:rPr>
      <w:b/>
      <w:bCs/>
      <w:smallCaps/>
      <w:color w:val="2F5496" w:themeColor="accent1" w:themeShade="BF"/>
      <w:spacing w:val="5"/>
    </w:rPr>
  </w:style>
  <w:style w:type="character" w:styleId="Kpr">
    <w:name w:val="Hyperlink"/>
    <w:basedOn w:val="VarsaylanParagrafYazTipi"/>
    <w:uiPriority w:val="99"/>
    <w:unhideWhenUsed/>
    <w:rsid w:val="00D56C66"/>
    <w:rPr>
      <w:color w:val="0563C1" w:themeColor="hyperlink"/>
      <w:u w:val="single"/>
    </w:rPr>
  </w:style>
  <w:style w:type="character" w:customStyle="1" w:styleId="UnresolvedMention">
    <w:name w:val="Unresolved Mention"/>
    <w:basedOn w:val="VarsaylanParagrafYazTipi"/>
    <w:uiPriority w:val="99"/>
    <w:semiHidden/>
    <w:unhideWhenUsed/>
    <w:rsid w:val="00D56C66"/>
    <w:rPr>
      <w:color w:val="605E5C"/>
      <w:shd w:val="clear" w:color="auto" w:fill="E1DFDD"/>
    </w:rPr>
  </w:style>
  <w:style w:type="paragraph" w:styleId="stbilgi">
    <w:name w:val="header"/>
    <w:basedOn w:val="Normal"/>
    <w:link w:val="stbilgiChar"/>
    <w:uiPriority w:val="99"/>
    <w:unhideWhenUsed/>
    <w:rsid w:val="00D56C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6C66"/>
  </w:style>
  <w:style w:type="paragraph" w:styleId="Altbilgi">
    <w:name w:val="footer"/>
    <w:basedOn w:val="Normal"/>
    <w:link w:val="AltbilgiChar"/>
    <w:uiPriority w:val="99"/>
    <w:unhideWhenUsed/>
    <w:rsid w:val="00D56C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6C66"/>
  </w:style>
  <w:style w:type="paragraph" w:styleId="BalonMetni">
    <w:name w:val="Balloon Text"/>
    <w:basedOn w:val="Normal"/>
    <w:link w:val="BalonMetniChar"/>
    <w:uiPriority w:val="99"/>
    <w:semiHidden/>
    <w:unhideWhenUsed/>
    <w:rsid w:val="005D0B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0B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yazmasa@erzincan.bel.t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rzincanbelediyesi@hs03.kep.t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vkk@erzincan.bel.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rzincanbelediyesi@hs03.kep.tr" TargetMode="External"/><Relationship Id="rId4" Type="http://schemas.openxmlformats.org/officeDocument/2006/relationships/webSettings" Target="webSettings.xml"/><Relationship Id="rId9" Type="http://schemas.openxmlformats.org/officeDocument/2006/relationships/hyperlink" Target="https://www.erzincan.bel.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1885</Words>
  <Characters>10751</Characters>
  <Application>Microsoft Office Word</Application>
  <DocSecurity>0</DocSecurity>
  <Lines>89</Lines>
  <Paragraphs>25</Paragraphs>
  <ScaleCrop>false</ScaleCrop>
  <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eren</dc:creator>
  <cp:keywords/>
  <dc:description/>
  <cp:lastModifiedBy>BILGIISLEM-2</cp:lastModifiedBy>
  <cp:revision>5</cp:revision>
  <dcterms:created xsi:type="dcterms:W3CDTF">2025-09-14T18:25:00Z</dcterms:created>
  <dcterms:modified xsi:type="dcterms:W3CDTF">2025-09-16T06:34:00Z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32346fe3-934a-4152-9e29-69ab6afe226f</vt:lpwstr>
  </property>
</Properties>
</file>